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95" w:rsidRPr="00103595" w:rsidRDefault="00103595" w:rsidP="00103595">
      <w:pPr>
        <w:spacing w:before="30" w:after="30" w:line="240" w:lineRule="auto"/>
        <w:ind w:left="360"/>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Проект программы развития</w:t>
      </w:r>
    </w:p>
    <w:p w:rsidR="00103595" w:rsidRPr="00103595" w:rsidRDefault="00103595" w:rsidP="00103595">
      <w:pPr>
        <w:numPr>
          <w:ilvl w:val="0"/>
          <w:numId w:val="1"/>
        </w:num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Паспорт программы развития муниципального казенного общеобразовательного учреждения</w:t>
      </w:r>
    </w:p>
    <w:p w:rsidR="00103595" w:rsidRPr="00103595" w:rsidRDefault="00103595" w:rsidP="00103595">
      <w:pPr>
        <w:spacing w:before="30" w:after="30" w:line="240" w:lineRule="auto"/>
        <w:ind w:left="360"/>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«Основная общеобразовательная школа №14»</w:t>
      </w:r>
    </w:p>
    <w:p w:rsidR="00103595" w:rsidRPr="00103595" w:rsidRDefault="00103595" w:rsidP="00103595">
      <w:pPr>
        <w:spacing w:before="30" w:after="30" w:line="240" w:lineRule="auto"/>
        <w:ind w:left="360"/>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на 2011-2014 годы</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Настоящая программа определяет стратегию развития школы и действия по ее реализации.</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Нормативное основание программы развития</w:t>
      </w:r>
    </w:p>
    <w:p w:rsidR="00103595" w:rsidRPr="00103595" w:rsidRDefault="00103595" w:rsidP="00103595">
      <w:pPr>
        <w:numPr>
          <w:ilvl w:val="0"/>
          <w:numId w:val="2"/>
        </w:num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Закон РФ «Об образовании».</w:t>
      </w:r>
    </w:p>
    <w:p w:rsidR="00103595" w:rsidRPr="00103595" w:rsidRDefault="00103595" w:rsidP="00103595">
      <w:pPr>
        <w:numPr>
          <w:ilvl w:val="0"/>
          <w:numId w:val="2"/>
        </w:num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Конвенция о правах ребенка.</w:t>
      </w:r>
    </w:p>
    <w:p w:rsidR="00103595" w:rsidRPr="00103595" w:rsidRDefault="00103595" w:rsidP="00103595">
      <w:pPr>
        <w:numPr>
          <w:ilvl w:val="0"/>
          <w:numId w:val="2"/>
        </w:num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Закон РФ «Об основных гарантиях прав ребенка».</w:t>
      </w:r>
    </w:p>
    <w:p w:rsidR="00103595" w:rsidRPr="00103595" w:rsidRDefault="00103595" w:rsidP="00103595">
      <w:pPr>
        <w:numPr>
          <w:ilvl w:val="0"/>
          <w:numId w:val="2"/>
        </w:num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Национальная образовательная инициатива «Наша новая школа»</w:t>
      </w:r>
    </w:p>
    <w:p w:rsidR="00103595" w:rsidRPr="00103595" w:rsidRDefault="00103595" w:rsidP="00103595">
      <w:pPr>
        <w:numPr>
          <w:ilvl w:val="0"/>
          <w:numId w:val="2"/>
        </w:num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Программа «Социально-экономического развития общего образования г. Лесосибирска на период 2007-2017 г.г.».</w:t>
      </w:r>
    </w:p>
    <w:p w:rsidR="00103595" w:rsidRPr="00103595" w:rsidRDefault="00103595" w:rsidP="00103595">
      <w:pPr>
        <w:numPr>
          <w:ilvl w:val="0"/>
          <w:numId w:val="2"/>
        </w:num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Программа развития муниципальной системы образования г. Лесосибирска на период 2010-2012 г.г.</w:t>
      </w:r>
    </w:p>
    <w:p w:rsidR="00103595" w:rsidRPr="00103595" w:rsidRDefault="00103595" w:rsidP="00103595">
      <w:pPr>
        <w:numPr>
          <w:ilvl w:val="0"/>
          <w:numId w:val="2"/>
        </w:num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Устав образовательного учреждения.</w:t>
      </w:r>
    </w:p>
    <w:p w:rsidR="00103595" w:rsidRPr="00103595" w:rsidRDefault="00103595" w:rsidP="00103595">
      <w:pPr>
        <w:numPr>
          <w:ilvl w:val="0"/>
          <w:numId w:val="2"/>
        </w:num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Лицензия на право ведения образовательной деятельности разрешает осуществление следующего вида деятельности: дошкольное, начальное общее, основное общее образование. </w:t>
      </w:r>
    </w:p>
    <w:p w:rsidR="00103595" w:rsidRPr="00103595" w:rsidRDefault="00103595" w:rsidP="00103595">
      <w:pPr>
        <w:spacing w:before="30" w:after="30" w:line="240" w:lineRule="auto"/>
        <w:ind w:firstLine="36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Программа разработана коллективом в составе директора школы Н.А.Колосовой, учителей О.В.Колосовой, С.Н. Тишевской, председателя Совета школы В.С.Павловой.</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Цель программы</w:t>
      </w:r>
      <w:r w:rsidRPr="00103595">
        <w:rPr>
          <w:rFonts w:ascii="Verdana" w:eastAsia="Times New Roman" w:hAnsi="Verdana" w:cs="Times New Roman"/>
          <w:color w:val="000000"/>
          <w:sz w:val="20"/>
          <w:szCs w:val="20"/>
          <w:lang w:eastAsia="ru-RU"/>
        </w:rPr>
        <w:t xml:space="preserve"> </w:t>
      </w:r>
    </w:p>
    <w:p w:rsidR="00103595" w:rsidRPr="00103595" w:rsidRDefault="00103595" w:rsidP="00103595">
      <w:pPr>
        <w:spacing w:before="30" w:after="30" w:line="240" w:lineRule="auto"/>
        <w:ind w:firstLine="708"/>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Создание оптимальных социально-экономических условий для воспитания и обучения образованного и здорового гражданина в контексте национальной образовательной инициативы «Наша новая школа».</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Задачи программы</w:t>
      </w:r>
    </w:p>
    <w:p w:rsidR="00103595" w:rsidRPr="00103595" w:rsidRDefault="00103595" w:rsidP="00103595">
      <w:pPr>
        <w:tabs>
          <w:tab w:val="num" w:pos="720"/>
        </w:tabs>
        <w:spacing w:before="30" w:after="30" w:line="240" w:lineRule="auto"/>
        <w:ind w:left="720" w:hanging="360"/>
        <w:jc w:val="center"/>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Изменение структуры и содержания образования.</w:t>
      </w:r>
    </w:p>
    <w:p w:rsidR="00103595" w:rsidRPr="00103595" w:rsidRDefault="00103595" w:rsidP="00103595">
      <w:pPr>
        <w:tabs>
          <w:tab w:val="num" w:pos="720"/>
        </w:tabs>
        <w:spacing w:before="30" w:after="30" w:line="240" w:lineRule="auto"/>
        <w:ind w:left="720" w:hanging="360"/>
        <w:jc w:val="center"/>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Систематизация работы с талантливыми детьми.</w:t>
      </w:r>
    </w:p>
    <w:p w:rsidR="00103595" w:rsidRPr="00103595" w:rsidRDefault="00103595" w:rsidP="00103595">
      <w:pPr>
        <w:tabs>
          <w:tab w:val="num" w:pos="720"/>
        </w:tabs>
        <w:spacing w:before="30" w:after="30" w:line="240" w:lineRule="auto"/>
        <w:ind w:left="720" w:hanging="360"/>
        <w:jc w:val="center"/>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Сохранение здоровья детей.</w:t>
      </w:r>
    </w:p>
    <w:p w:rsidR="00103595" w:rsidRPr="00103595" w:rsidRDefault="00103595" w:rsidP="00103595">
      <w:pPr>
        <w:tabs>
          <w:tab w:val="num" w:pos="720"/>
        </w:tabs>
        <w:spacing w:before="30" w:after="30" w:line="240" w:lineRule="auto"/>
        <w:ind w:left="720" w:hanging="360"/>
        <w:jc w:val="center"/>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Создание комфортной и безопасной образовательной среды для участников образовательного процесса.</w:t>
      </w:r>
    </w:p>
    <w:p w:rsidR="00103595" w:rsidRPr="00103595" w:rsidRDefault="00103595" w:rsidP="00103595">
      <w:pPr>
        <w:tabs>
          <w:tab w:val="num" w:pos="720"/>
        </w:tabs>
        <w:spacing w:before="30" w:after="30" w:line="240" w:lineRule="auto"/>
        <w:ind w:left="720" w:hanging="360"/>
        <w:jc w:val="center"/>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 xml:space="preserve">Развитие профессионализма педагогов. </w:t>
      </w:r>
    </w:p>
    <w:p w:rsidR="00103595" w:rsidRPr="00103595" w:rsidRDefault="00103595" w:rsidP="00103595">
      <w:pPr>
        <w:spacing w:before="30" w:after="30" w:line="240" w:lineRule="auto"/>
        <w:ind w:left="360"/>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Этапы реализации</w:t>
      </w:r>
    </w:p>
    <w:p w:rsidR="00103595" w:rsidRPr="00103595" w:rsidRDefault="00103595" w:rsidP="00103595">
      <w:pPr>
        <w:tabs>
          <w:tab w:val="num" w:pos="1440"/>
        </w:tabs>
        <w:spacing w:before="30" w:after="30" w:line="240" w:lineRule="auto"/>
        <w:ind w:left="1440" w:hanging="360"/>
        <w:jc w:val="center"/>
        <w:rPr>
          <w:rFonts w:ascii="Verdana" w:eastAsia="Times New Roman" w:hAnsi="Verdana" w:cs="Times New Roman"/>
          <w:color w:val="000000"/>
          <w:sz w:val="20"/>
          <w:szCs w:val="20"/>
          <w:lang w:eastAsia="ru-RU"/>
        </w:rPr>
      </w:pPr>
      <w:r w:rsidRPr="00103595">
        <w:rPr>
          <w:rFonts w:ascii="Verdana" w:eastAsia="Verdana" w:hAnsi="Verdana" w:cs="Verdana"/>
          <w:color w:val="000000"/>
          <w:sz w:val="20"/>
          <w:szCs w:val="20"/>
          <w:lang w:eastAsia="ru-RU"/>
        </w:rPr>
        <w:t>1.</w:t>
      </w:r>
      <w:r w:rsidRPr="00103595">
        <w:rPr>
          <w:rFonts w:ascii="Times New Roman" w:eastAsia="Verdana"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Ориентировочный (2011г.). Выявление перспективных направлений развития школы и моделирование ее нового качественного состояния.</w:t>
      </w:r>
    </w:p>
    <w:p w:rsidR="00103595" w:rsidRPr="00103595" w:rsidRDefault="00103595" w:rsidP="00103595">
      <w:pPr>
        <w:tabs>
          <w:tab w:val="num" w:pos="1440"/>
        </w:tabs>
        <w:spacing w:before="30" w:after="30" w:line="240" w:lineRule="auto"/>
        <w:ind w:left="1440" w:hanging="360"/>
        <w:jc w:val="center"/>
        <w:rPr>
          <w:rFonts w:ascii="Verdana" w:eastAsia="Times New Roman" w:hAnsi="Verdana" w:cs="Times New Roman"/>
          <w:color w:val="000000"/>
          <w:sz w:val="20"/>
          <w:szCs w:val="20"/>
          <w:lang w:eastAsia="ru-RU"/>
        </w:rPr>
      </w:pPr>
      <w:r w:rsidRPr="00103595">
        <w:rPr>
          <w:rFonts w:ascii="Verdana" w:eastAsia="Verdana" w:hAnsi="Verdana" w:cs="Verdana"/>
          <w:color w:val="000000"/>
          <w:sz w:val="20"/>
          <w:szCs w:val="20"/>
          <w:lang w:eastAsia="ru-RU"/>
        </w:rPr>
        <w:t>2.</w:t>
      </w:r>
      <w:r w:rsidRPr="00103595">
        <w:rPr>
          <w:rFonts w:ascii="Times New Roman" w:eastAsia="Verdana"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Основной (2012-2014г.г.). переход образовательного учреждения в новое качественное состояние.</w:t>
      </w:r>
    </w:p>
    <w:p w:rsidR="00103595" w:rsidRPr="00103595" w:rsidRDefault="00103595" w:rsidP="00103595">
      <w:pPr>
        <w:tabs>
          <w:tab w:val="num" w:pos="1440"/>
        </w:tabs>
        <w:spacing w:before="30" w:after="30" w:line="240" w:lineRule="auto"/>
        <w:ind w:left="1440" w:hanging="360"/>
        <w:jc w:val="center"/>
        <w:rPr>
          <w:rFonts w:ascii="Verdana" w:eastAsia="Times New Roman" w:hAnsi="Verdana" w:cs="Times New Roman"/>
          <w:color w:val="000000"/>
          <w:sz w:val="20"/>
          <w:szCs w:val="20"/>
          <w:lang w:eastAsia="ru-RU"/>
        </w:rPr>
      </w:pPr>
      <w:r w:rsidRPr="00103595">
        <w:rPr>
          <w:rFonts w:ascii="Verdana" w:eastAsia="Verdana" w:hAnsi="Verdana" w:cs="Verdana"/>
          <w:color w:val="000000"/>
          <w:sz w:val="20"/>
          <w:szCs w:val="20"/>
          <w:lang w:eastAsia="ru-RU"/>
        </w:rPr>
        <w:t>3.</w:t>
      </w:r>
      <w:r w:rsidRPr="00103595">
        <w:rPr>
          <w:rFonts w:ascii="Times New Roman" w:eastAsia="Verdana"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Обобщающий (2014г.). Анализ результатов и определение перспектив дальнейшего развития.</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Сроки реализации программы</w:t>
      </w:r>
      <w:r w:rsidRPr="00103595">
        <w:rPr>
          <w:rFonts w:ascii="Verdana" w:eastAsia="Times New Roman" w:hAnsi="Verdana" w:cs="Times New Roman"/>
          <w:color w:val="000000"/>
          <w:sz w:val="20"/>
          <w:szCs w:val="20"/>
          <w:lang w:eastAsia="ru-RU"/>
        </w:rPr>
        <w:t>: 2011 г. -2014 г.</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Финансовое обеспечение программы</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Выполнение программы обеспечивается за счет различных источников финансирования: субвенции краевого бюджета, местный бюджет, дополнительные привлеченные средства (предпринимательская деятельность, платные дополнительные услуги, добровольные пожертвования)</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Управление программой</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Корректировка программы осуществляется педагогическим советом школы. Управление программой осуществляется директором школы.</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 xml:space="preserve">Ожидаемые результаты реализации программы </w:t>
      </w:r>
    </w:p>
    <w:p w:rsidR="00103595" w:rsidRPr="00103595" w:rsidRDefault="00103595" w:rsidP="00103595">
      <w:pPr>
        <w:tabs>
          <w:tab w:val="num" w:pos="720"/>
        </w:tabs>
        <w:spacing w:before="30" w:after="30" w:line="240" w:lineRule="auto"/>
        <w:ind w:left="720" w:hanging="360"/>
        <w:jc w:val="center"/>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Внедрены ФГОС начального общего образования.</w:t>
      </w:r>
    </w:p>
    <w:p w:rsidR="00103595" w:rsidRPr="00103595" w:rsidRDefault="00103595" w:rsidP="00103595">
      <w:pPr>
        <w:tabs>
          <w:tab w:val="num" w:pos="720"/>
        </w:tabs>
        <w:spacing w:before="30" w:after="30" w:line="240" w:lineRule="auto"/>
        <w:ind w:left="720" w:hanging="360"/>
        <w:jc w:val="center"/>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Повысилось качество образования.</w:t>
      </w:r>
    </w:p>
    <w:p w:rsidR="00103595" w:rsidRPr="00103595" w:rsidRDefault="00103595" w:rsidP="00103595">
      <w:pPr>
        <w:tabs>
          <w:tab w:val="num" w:pos="720"/>
        </w:tabs>
        <w:spacing w:before="30" w:after="30" w:line="240" w:lineRule="auto"/>
        <w:ind w:left="720" w:hanging="360"/>
        <w:jc w:val="center"/>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Повысился профессиональный уровень педагогических кадров.</w:t>
      </w:r>
    </w:p>
    <w:p w:rsidR="00103595" w:rsidRPr="00103595" w:rsidRDefault="00103595" w:rsidP="00103595">
      <w:pPr>
        <w:tabs>
          <w:tab w:val="num" w:pos="720"/>
        </w:tabs>
        <w:spacing w:before="30" w:after="30" w:line="240" w:lineRule="auto"/>
        <w:ind w:left="720" w:hanging="360"/>
        <w:jc w:val="center"/>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Реализуется школьная программа «Одаренные дети».</w:t>
      </w:r>
    </w:p>
    <w:p w:rsidR="00103595" w:rsidRPr="00103595" w:rsidRDefault="00103595" w:rsidP="00103595">
      <w:pPr>
        <w:tabs>
          <w:tab w:val="num" w:pos="720"/>
        </w:tabs>
        <w:spacing w:before="30" w:after="30" w:line="240" w:lineRule="auto"/>
        <w:ind w:left="720" w:hanging="360"/>
        <w:jc w:val="center"/>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Внедряются здоровьесберегающие технологии в УВП.</w:t>
      </w:r>
    </w:p>
    <w:p w:rsidR="00103595" w:rsidRPr="00103595" w:rsidRDefault="00103595" w:rsidP="00103595">
      <w:pPr>
        <w:tabs>
          <w:tab w:val="num" w:pos="720"/>
        </w:tabs>
        <w:spacing w:before="30" w:after="30" w:line="240" w:lineRule="auto"/>
        <w:ind w:left="720" w:hanging="360"/>
        <w:jc w:val="center"/>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Школа является достойным конкурентом в сети образовательных учреждений города.</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2. Обоснование программы</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2.1. Информационная справка о школе</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t>МОУ «Основная общеобразовательная школа № 14» г. Лесосибирска Красноярского края расположена в рабочем поселке Колесниково, который удален от города на расстояние 7 км. Школа является единственным объектом социально-культурного назначения в поселке. В здании школы проходят выборы, встречи с представителями городской власти, получают пенсию, ведет прием участковый милиционер и фельдшер, работает бесплатный для жителей поселка телефон. Школа является центром спортивной, культурной жизни поселка и города (базой для спортсменов-любителей и профессионалов). В связи со сложной экономической и демографической обстановкой, начиная с 1997 года, в школе наблюдается сокращение численности учащихся. С 2000 года школа работает в условиях малокомплектности, малочисленности, которые вынуждают коллектив переходить на технологию разновозрастного обучения. При школе открыта разновозрастная группа детей дошкольного возраста.</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Социум школы</w:t>
      </w:r>
      <w:r w:rsidRPr="00103595">
        <w:rPr>
          <w:rFonts w:ascii="Verdana" w:eastAsia="Times New Roman" w:hAnsi="Verdana" w:cs="Times New Roman"/>
          <w:color w:val="000000"/>
          <w:sz w:val="20"/>
          <w:szCs w:val="20"/>
          <w:lang w:eastAsia="ru-RU"/>
        </w:rPr>
        <w:t>:</w:t>
      </w:r>
    </w:p>
    <w:p w:rsidR="00103595" w:rsidRPr="00103595" w:rsidRDefault="00103595" w:rsidP="00103595">
      <w:pPr>
        <w:numPr>
          <w:ilvl w:val="0"/>
          <w:numId w:val="3"/>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Жители поселка (всего) - 580 чел.</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r>
      <w:r w:rsidRPr="00103595">
        <w:rPr>
          <w:rFonts w:ascii="Verdana" w:eastAsia="Times New Roman" w:hAnsi="Verdana" w:cs="Times New Roman"/>
          <w:color w:val="000000"/>
          <w:sz w:val="20"/>
          <w:szCs w:val="20"/>
          <w:lang w:eastAsia="ru-RU"/>
        </w:rPr>
        <w:tab/>
      </w:r>
      <w:r w:rsidRPr="00103595">
        <w:rPr>
          <w:rFonts w:ascii="Verdana" w:eastAsia="Times New Roman" w:hAnsi="Verdana" w:cs="Times New Roman"/>
          <w:color w:val="000000"/>
          <w:sz w:val="20"/>
          <w:szCs w:val="20"/>
          <w:lang w:eastAsia="ru-RU"/>
        </w:rPr>
        <w:tab/>
      </w:r>
      <w:r w:rsidRPr="00103595">
        <w:rPr>
          <w:rFonts w:ascii="Verdana" w:eastAsia="Times New Roman" w:hAnsi="Verdana" w:cs="Times New Roman"/>
          <w:color w:val="000000"/>
          <w:sz w:val="20"/>
          <w:szCs w:val="20"/>
          <w:lang w:eastAsia="ru-RU"/>
        </w:rPr>
        <w:tab/>
        <w:t>из них молодежь - 100 чел.</w:t>
      </w:r>
    </w:p>
    <w:p w:rsidR="00103595" w:rsidRPr="00103595" w:rsidRDefault="00103595" w:rsidP="00103595">
      <w:pPr>
        <w:numPr>
          <w:ilvl w:val="0"/>
          <w:numId w:val="4"/>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Количество семей учащихся – 28</w:t>
      </w:r>
    </w:p>
    <w:p w:rsidR="00103595" w:rsidRPr="00103595" w:rsidRDefault="00103595" w:rsidP="00103595">
      <w:pPr>
        <w:numPr>
          <w:ilvl w:val="0"/>
          <w:numId w:val="4"/>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Количество семей детей группы детского сада– 15.</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Социальный паспорт школы</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Образование родителей:</w:t>
      </w:r>
    </w:p>
    <w:p w:rsidR="00103595" w:rsidRPr="00103595" w:rsidRDefault="00103595" w:rsidP="00103595">
      <w:pPr>
        <w:numPr>
          <w:ilvl w:val="1"/>
          <w:numId w:val="5"/>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Основное – 43,3 %,</w:t>
      </w:r>
    </w:p>
    <w:p w:rsidR="00103595" w:rsidRPr="00103595" w:rsidRDefault="00103595" w:rsidP="00103595">
      <w:pPr>
        <w:numPr>
          <w:ilvl w:val="1"/>
          <w:numId w:val="5"/>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Среднее – 27 %,</w:t>
      </w:r>
    </w:p>
    <w:p w:rsidR="00103595" w:rsidRPr="00103595" w:rsidRDefault="00103595" w:rsidP="00103595">
      <w:pPr>
        <w:numPr>
          <w:ilvl w:val="1"/>
          <w:numId w:val="5"/>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Средне-специальное – 24,3%,</w:t>
      </w:r>
    </w:p>
    <w:p w:rsidR="00103595" w:rsidRPr="00103595" w:rsidRDefault="00103595" w:rsidP="00103595">
      <w:pPr>
        <w:numPr>
          <w:ilvl w:val="1"/>
          <w:numId w:val="5"/>
        </w:numPr>
        <w:spacing w:before="100" w:beforeAutospacing="1" w:after="100" w:afterAutospacing="1"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Высшее – 5,4%. </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Социальное положение родителей:</w:t>
      </w:r>
    </w:p>
    <w:p w:rsidR="00103595" w:rsidRPr="00103595" w:rsidRDefault="00103595" w:rsidP="00103595">
      <w:pPr>
        <w:tabs>
          <w:tab w:val="num" w:pos="1428"/>
        </w:tabs>
        <w:spacing w:before="30" w:after="30" w:line="240" w:lineRule="auto"/>
        <w:ind w:left="1428" w:hanging="360"/>
        <w:jc w:val="both"/>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Безработные – 24,3 %,</w:t>
      </w:r>
    </w:p>
    <w:p w:rsidR="00103595" w:rsidRPr="00103595" w:rsidRDefault="00103595" w:rsidP="00103595">
      <w:pPr>
        <w:tabs>
          <w:tab w:val="num" w:pos="1428"/>
        </w:tabs>
        <w:spacing w:before="30" w:after="30" w:line="240" w:lineRule="auto"/>
        <w:ind w:left="1428" w:hanging="360"/>
        <w:jc w:val="both"/>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Рабочие – 59,5 %,</w:t>
      </w:r>
    </w:p>
    <w:p w:rsidR="00103595" w:rsidRPr="00103595" w:rsidRDefault="00103595" w:rsidP="00103595">
      <w:pPr>
        <w:tabs>
          <w:tab w:val="num" w:pos="1428"/>
        </w:tabs>
        <w:spacing w:before="30" w:after="30" w:line="240" w:lineRule="auto"/>
        <w:ind w:left="1428" w:hanging="360"/>
        <w:jc w:val="both"/>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Служащие – 16,2%.</w:t>
      </w:r>
    </w:p>
    <w:p w:rsidR="00103595" w:rsidRPr="00103595" w:rsidRDefault="00103595" w:rsidP="00103595">
      <w:pPr>
        <w:spacing w:before="30" w:after="30" w:line="240" w:lineRule="auto"/>
        <w:ind w:firstLine="108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Характеристика социального статуса семей обучающихся</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6480"/>
        <w:gridCol w:w="2263"/>
      </w:tblGrid>
      <w:tr w:rsidR="00103595" w:rsidRPr="00103595" w:rsidTr="00103595">
        <w:trPr>
          <w:jc w:val="center"/>
        </w:trPr>
        <w:tc>
          <w:tcPr>
            <w:tcW w:w="72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п/н</w:t>
            </w:r>
          </w:p>
        </w:tc>
        <w:tc>
          <w:tcPr>
            <w:tcW w:w="64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Социальный статус семей</w:t>
            </w:r>
          </w:p>
        </w:tc>
        <w:tc>
          <w:tcPr>
            <w:tcW w:w="2263"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Количество, %</w:t>
            </w:r>
          </w:p>
        </w:tc>
      </w:tr>
      <w:tr w:rsidR="00103595" w:rsidRPr="00103595" w:rsidTr="00103595">
        <w:trPr>
          <w:jc w:val="center"/>
        </w:trPr>
        <w:tc>
          <w:tcPr>
            <w:tcW w:w="72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w:t>
            </w:r>
          </w:p>
        </w:tc>
        <w:tc>
          <w:tcPr>
            <w:tcW w:w="64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Полные семьи</w:t>
            </w:r>
          </w:p>
        </w:tc>
        <w:tc>
          <w:tcPr>
            <w:tcW w:w="2263"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15 (53,6%)</w:t>
            </w:r>
          </w:p>
        </w:tc>
      </w:tr>
      <w:tr w:rsidR="00103595" w:rsidRPr="00103595" w:rsidTr="00103595">
        <w:trPr>
          <w:jc w:val="center"/>
        </w:trPr>
        <w:tc>
          <w:tcPr>
            <w:tcW w:w="72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w:t>
            </w:r>
          </w:p>
        </w:tc>
        <w:tc>
          <w:tcPr>
            <w:tcW w:w="64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Неполные семьи</w:t>
            </w:r>
          </w:p>
        </w:tc>
        <w:tc>
          <w:tcPr>
            <w:tcW w:w="2263"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13 (46,4%) </w:t>
            </w:r>
          </w:p>
        </w:tc>
      </w:tr>
      <w:tr w:rsidR="00103595" w:rsidRPr="00103595" w:rsidTr="00103595">
        <w:trPr>
          <w:jc w:val="center"/>
        </w:trPr>
        <w:tc>
          <w:tcPr>
            <w:tcW w:w="72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w:t>
            </w:r>
          </w:p>
        </w:tc>
        <w:tc>
          <w:tcPr>
            <w:tcW w:w="64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Многодетные </w:t>
            </w:r>
          </w:p>
        </w:tc>
        <w:tc>
          <w:tcPr>
            <w:tcW w:w="2263"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4 (14,3%) </w:t>
            </w:r>
          </w:p>
        </w:tc>
      </w:tr>
      <w:tr w:rsidR="00103595" w:rsidRPr="00103595" w:rsidTr="00103595">
        <w:trPr>
          <w:jc w:val="center"/>
        </w:trPr>
        <w:tc>
          <w:tcPr>
            <w:tcW w:w="72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4.</w:t>
            </w:r>
          </w:p>
        </w:tc>
        <w:tc>
          <w:tcPr>
            <w:tcW w:w="64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Количество детей, имеющих опекуна</w:t>
            </w:r>
          </w:p>
        </w:tc>
        <w:tc>
          <w:tcPr>
            <w:tcW w:w="2263"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9 (32,1%) </w:t>
            </w:r>
          </w:p>
        </w:tc>
      </w:tr>
      <w:tr w:rsidR="00103595" w:rsidRPr="00103595" w:rsidTr="00103595">
        <w:trPr>
          <w:jc w:val="center"/>
        </w:trPr>
        <w:tc>
          <w:tcPr>
            <w:tcW w:w="72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5.</w:t>
            </w:r>
          </w:p>
        </w:tc>
        <w:tc>
          <w:tcPr>
            <w:tcW w:w="64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Семей группы риска</w:t>
            </w:r>
          </w:p>
        </w:tc>
        <w:tc>
          <w:tcPr>
            <w:tcW w:w="2263"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 (10,7%)</w:t>
            </w:r>
          </w:p>
        </w:tc>
      </w:tr>
      <w:tr w:rsidR="00103595" w:rsidRPr="00103595" w:rsidTr="00103595">
        <w:trPr>
          <w:jc w:val="center"/>
        </w:trPr>
        <w:tc>
          <w:tcPr>
            <w:tcW w:w="72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6.</w:t>
            </w:r>
          </w:p>
        </w:tc>
        <w:tc>
          <w:tcPr>
            <w:tcW w:w="64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Количество семей, воспитывающих детей-инвалидов</w:t>
            </w:r>
          </w:p>
        </w:tc>
        <w:tc>
          <w:tcPr>
            <w:tcW w:w="2263"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 (3,6%)</w:t>
            </w:r>
          </w:p>
        </w:tc>
      </w:tr>
      <w:tr w:rsidR="00103595" w:rsidRPr="00103595" w:rsidTr="00103595">
        <w:trPr>
          <w:jc w:val="center"/>
        </w:trPr>
        <w:tc>
          <w:tcPr>
            <w:tcW w:w="72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7.</w:t>
            </w:r>
          </w:p>
        </w:tc>
        <w:tc>
          <w:tcPr>
            <w:tcW w:w="64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Малообеспеченные семьи</w:t>
            </w:r>
          </w:p>
        </w:tc>
        <w:tc>
          <w:tcPr>
            <w:tcW w:w="2263"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21(75%)</w:t>
            </w:r>
          </w:p>
        </w:tc>
      </w:tr>
      <w:tr w:rsidR="00103595" w:rsidRPr="00103595" w:rsidTr="00103595">
        <w:trPr>
          <w:jc w:val="center"/>
        </w:trPr>
        <w:tc>
          <w:tcPr>
            <w:tcW w:w="72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64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right"/>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Всего семей</w:t>
            </w:r>
          </w:p>
        </w:tc>
        <w:tc>
          <w:tcPr>
            <w:tcW w:w="2263"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28</w:t>
            </w:r>
          </w:p>
        </w:tc>
      </w:tr>
    </w:tbl>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Сведения о материально-технической базе и ее состоянии.</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Общая площадь основной общеобразовательной школы – 1280 м</w:t>
      </w:r>
      <w:r w:rsidRPr="00103595">
        <w:rPr>
          <w:rFonts w:ascii="Verdana" w:eastAsia="Times New Roman" w:hAnsi="Verdana" w:cs="Times New Roman"/>
          <w:color w:val="000000"/>
          <w:sz w:val="20"/>
          <w:szCs w:val="20"/>
          <w:vertAlign w:val="superscript"/>
          <w:lang w:eastAsia="ru-RU"/>
        </w:rPr>
        <w:t>2</w:t>
      </w:r>
      <w:r w:rsidRPr="00103595">
        <w:rPr>
          <w:rFonts w:ascii="Verdana" w:eastAsia="Times New Roman" w:hAnsi="Verdana" w:cs="Times New Roman"/>
          <w:color w:val="000000"/>
          <w:sz w:val="20"/>
          <w:szCs w:val="20"/>
          <w:lang w:eastAsia="ru-RU"/>
        </w:rPr>
        <w:t xml:space="preserve"> .</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Земельный участок 1,2 га. Участок озеленен, состояние удовлетворительное. Проектная наполняемость школы 90 учеников.</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 школе имеется кабинет директора, медицинский кабинет, библиотека, компьютерный класс, кабинет обслуживающего труда, столовая на 15 посадочных мест, спортзал, актовый зал, два специализированных кабинета (физики, ИЗО и музыки). Для обеспечения учебного процесса в школе имеются ТСО и компьютерная техника: 13 компьютеров, 6 принтеров, сканер, 2 проектора и 2 экрана для демонстрации, 1 телевизор, 1 видеомагнитофон, 2 проигрывателя, 1 музыкальный центр, 1 цифровой фотоаппарат, 1 цифровая видеокамера, швейные машины- 5 штук. Имеется оборудование: 2 пианино, 1 аккордеон, 4 станка по деревообработке, 2 станка по металлу, мебель школьная на 60 мест, классных досок- 6 шт, оборудованных софитами, лыжи, коньки, спортивные тренажеры (универсальный, беговая дорожка).</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Фонд библиотеки</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Книжный фонд библиотеки составляет 4000 книг. Из них 2100 –учебники. </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Школа работает над созданием видео-С</w:t>
      </w:r>
      <w:r w:rsidRPr="00103595">
        <w:rPr>
          <w:rFonts w:ascii="Verdana" w:eastAsia="Times New Roman" w:hAnsi="Verdana" w:cs="Times New Roman"/>
          <w:color w:val="000000"/>
          <w:sz w:val="20"/>
          <w:szCs w:val="20"/>
          <w:lang w:val="en-US" w:eastAsia="ru-RU"/>
        </w:rPr>
        <w:t>D</w:t>
      </w:r>
      <w:r w:rsidRPr="00103595">
        <w:rPr>
          <w:rFonts w:ascii="Verdana" w:eastAsia="Times New Roman" w:hAnsi="Verdana" w:cs="Times New Roman"/>
          <w:color w:val="000000"/>
          <w:sz w:val="20"/>
          <w:szCs w:val="20"/>
          <w:lang w:eastAsia="ru-RU"/>
        </w:rPr>
        <w:t>-аудиотеки. В данное время в школе имеются видеокассеты, С</w:t>
      </w:r>
      <w:r w:rsidRPr="00103595">
        <w:rPr>
          <w:rFonts w:ascii="Verdana" w:eastAsia="Times New Roman" w:hAnsi="Verdana" w:cs="Times New Roman"/>
          <w:color w:val="000000"/>
          <w:sz w:val="20"/>
          <w:szCs w:val="20"/>
          <w:lang w:val="en-US" w:eastAsia="ru-RU"/>
        </w:rPr>
        <w:t>D</w:t>
      </w:r>
      <w:r w:rsidRPr="00103595">
        <w:rPr>
          <w:rFonts w:ascii="Verdana" w:eastAsia="Times New Roman" w:hAnsi="Verdana" w:cs="Times New Roman"/>
          <w:color w:val="000000"/>
          <w:sz w:val="20"/>
          <w:szCs w:val="20"/>
          <w:lang w:eastAsia="ru-RU"/>
        </w:rPr>
        <w:t xml:space="preserve"> с программным обеспечением практически по всем учебным предметам.</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Финансовое обеспечение</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Деятельность школы финансируется учредителем. Источниками финансирования являются: </w:t>
      </w:r>
    </w:p>
    <w:p w:rsidR="00103595" w:rsidRPr="00103595" w:rsidRDefault="00103595" w:rsidP="00103595">
      <w:pPr>
        <w:spacing w:before="30" w:after="30" w:line="240" w:lineRule="auto"/>
        <w:ind w:firstLine="108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 субвенции краевого бюджета исходя из нормативного финансирования </w:t>
      </w:r>
      <w:r w:rsidRPr="00103595">
        <w:rPr>
          <w:rFonts w:ascii="Verdana" w:eastAsia="Times New Roman" w:hAnsi="Verdana" w:cs="Times New Roman"/>
          <w:color w:val="FF0000"/>
          <w:sz w:val="20"/>
          <w:szCs w:val="20"/>
          <w:lang w:eastAsia="ru-RU"/>
        </w:rPr>
        <w:t>1077</w:t>
      </w:r>
      <w:r w:rsidRPr="00103595">
        <w:rPr>
          <w:rFonts w:ascii="Verdana" w:eastAsia="Times New Roman" w:hAnsi="Verdana" w:cs="Times New Roman"/>
          <w:color w:val="000000"/>
          <w:sz w:val="20"/>
          <w:szCs w:val="20"/>
          <w:lang w:eastAsia="ru-RU"/>
        </w:rPr>
        <w:t xml:space="preserve"> рублей на одного ученика;</w:t>
      </w:r>
    </w:p>
    <w:p w:rsidR="00103595" w:rsidRPr="00103595" w:rsidRDefault="00103595" w:rsidP="00103595">
      <w:pPr>
        <w:spacing w:before="30" w:after="30" w:line="240" w:lineRule="auto"/>
        <w:ind w:firstLine="108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средства, полученные от предпринимательской деятельности;</w:t>
      </w:r>
    </w:p>
    <w:p w:rsidR="00103595" w:rsidRPr="00103595" w:rsidRDefault="00103595" w:rsidP="00103595">
      <w:pPr>
        <w:spacing w:before="30" w:after="30" w:line="240" w:lineRule="auto"/>
        <w:ind w:firstLine="108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добровольные пожертвования юридических и физических лиц.</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r>
      <w:r w:rsidRPr="00103595">
        <w:rPr>
          <w:rFonts w:ascii="Verdana" w:eastAsia="Times New Roman" w:hAnsi="Verdana" w:cs="Times New Roman"/>
          <w:b/>
          <w:i/>
          <w:color w:val="000000"/>
          <w:sz w:val="20"/>
          <w:szCs w:val="20"/>
          <w:lang w:eastAsia="ru-RU"/>
        </w:rPr>
        <w:t>Кадровые ресурсы</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t>Школа укомплектована кадрами полностью. В настоящее время в школе работают 6 педагогов, 1 директор. В их числе: 1 победитель конкурса приоритетного национального проекта «Образование», 1 победитель краевого конкурса проектов классных руководителей, 2 призера городского конкурса проектов классных руководителей, 2 педагога, награжденных грамотами Министерства образования РФ.</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Возрастной состав кадров: </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от 30 до 40 лет –1 (16,7%)</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от 40 до 50 лет – 3 (50%)</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старше 50 лет –2 (33,3%) </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Стаж педагогов:</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10 -20 лет –2 (33,3%)</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свыше 20 лет –4 (66,7 %).</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Уровень квалификации:</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 категория –1 (16,7 %)</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 категория –3 (50 %)</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высшая категория –2 (33,3 %)</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Все педагоги школы имеют высшее профессиональное образование.</w:t>
      </w:r>
      <w:r w:rsidRPr="00103595">
        <w:rPr>
          <w:rFonts w:ascii="Verdana" w:eastAsia="Times New Roman" w:hAnsi="Verdana" w:cs="Times New Roman"/>
          <w:color w:val="000000"/>
          <w:sz w:val="20"/>
          <w:szCs w:val="20"/>
          <w:lang w:eastAsia="ru-RU"/>
        </w:rPr>
        <w:tab/>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r>
      <w:r w:rsidRPr="00103595">
        <w:rPr>
          <w:rFonts w:ascii="Verdana" w:eastAsia="Times New Roman" w:hAnsi="Verdana" w:cs="Times New Roman"/>
          <w:b/>
          <w:i/>
          <w:color w:val="000000"/>
          <w:sz w:val="20"/>
          <w:szCs w:val="20"/>
          <w:lang w:eastAsia="ru-RU"/>
        </w:rPr>
        <w:t>С</w:t>
      </w:r>
      <w:r w:rsidRPr="00103595">
        <w:rPr>
          <w:rFonts w:ascii="Verdana" w:eastAsia="Times New Roman" w:hAnsi="Verdana" w:cs="Times New Roman"/>
          <w:b/>
          <w:i/>
          <w:color w:val="000000"/>
          <w:sz w:val="20"/>
          <w:szCs w:val="20"/>
          <w:lang w:eastAsia="ar-SA"/>
        </w:rPr>
        <w:t>овременные образовательные практики, применяемые в школе:</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-разновозрастное обучение,</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 xml:space="preserve">-личностно-ориентированное обучение (дифференцированное) обучение </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ab/>
        <w:t xml:space="preserve">Переход на разновозрастное обучение стал для школы необходимостью, поскольку классы сформированы в класс-комплекты. Так, на данный момент педагоги обучают 4 класс-комплекта: </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1 класс-комплект – учащиеся 1,2, 3,4 классов (12 человек),</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2 класс-комплект – учащиеся 5,6 классов (7 человек),</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3 класс-комплект – учащиеся 7,8 классов (10 человек)</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4 класс-комплект - учащиеся 9 класса (8 человек).</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t xml:space="preserve">На данный момент педагогами школы при поддержке ИПК РО г. Красноярска разработаны программы для разновозрастного обучения по следующим дисциплинам: русский язык, математика, физкультура, ИЗО, художественный труд, история, предметы начальной школы. </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b/>
          <w:bCs/>
          <w:color w:val="000000"/>
          <w:sz w:val="20"/>
          <w:szCs w:val="20"/>
          <w:lang w:eastAsia="ru-RU"/>
        </w:rPr>
        <w:tab/>
      </w:r>
    </w:p>
    <w:p w:rsidR="00103595" w:rsidRPr="00103595" w:rsidRDefault="00103595" w:rsidP="00103595">
      <w:pPr>
        <w:spacing w:before="30" w:after="30" w:line="240" w:lineRule="auto"/>
        <w:ind w:firstLine="708"/>
        <w:jc w:val="both"/>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И</w:t>
      </w:r>
      <w:r w:rsidRPr="00103595">
        <w:rPr>
          <w:rFonts w:ascii="Verdana" w:eastAsia="Times New Roman" w:hAnsi="Verdana" w:cs="Times New Roman"/>
          <w:b/>
          <w:i/>
          <w:color w:val="000000"/>
          <w:sz w:val="20"/>
          <w:szCs w:val="20"/>
          <w:lang w:eastAsia="ar-SA"/>
        </w:rPr>
        <w:t>нформатизация образовательного процесса</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Цифровые образовательные ресурсы (ЦОР) используются не только при преподавании некоторых предметов школьной программы, но и для осуществления контроля и мониторинга. Сюда входят:</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-все учебные предметы начальной школы,</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-музыка, ИЗО,</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-технология,</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-физика,</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-биология.</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В школе создана большая коллекция ЦОР по всем предметам школьной программы.</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Информационно-коммуникационные технологии используются не только в образовательном процессе, но и для предъявления школьным сообществом результатов своей деятельности. Так, традиционным стало выступление выпускников школы с презентацией о своей школьной жизни и выпуск школьной газеты «РАДУГА». Ежегодно проходит концерт участников школьной вокальной студии «Веселые нотки», организуются массовые народные гуляния и спортивные праздники для жителей поселка. </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Школа оснащена современными информационными технологиями: программным обеспечением, электронной почтой, доступом в сеть Интернет, имеет свой сайт.</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 xml:space="preserve">Процесс администрирования в школе информатизирован посредством программ КИАСУО и РКПМО. </w:t>
      </w:r>
    </w:p>
    <w:p w:rsidR="00103595" w:rsidRPr="00103595" w:rsidRDefault="00103595" w:rsidP="00103595">
      <w:pPr>
        <w:tabs>
          <w:tab w:val="left" w:pos="0"/>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Обеспечение доступности качественного образования</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Школа обеспечивает преемственность образовательных программ. Так, если начальная школа работает по программе «Школа России», то основная школа также реализует данную программу.</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Процент учащихся, получивших основное общее образование</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и поступивших в проф. училища и другие образовательные учреждения</w:t>
      </w:r>
    </w:p>
    <w:tbl>
      <w:tblPr>
        <w:tblW w:w="10649" w:type="dxa"/>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081"/>
        <w:gridCol w:w="1089"/>
        <w:gridCol w:w="1078"/>
        <w:gridCol w:w="1092"/>
        <w:gridCol w:w="687"/>
        <w:gridCol w:w="1066"/>
        <w:gridCol w:w="1094"/>
        <w:gridCol w:w="1066"/>
        <w:gridCol w:w="914"/>
      </w:tblGrid>
      <w:tr w:rsidR="00103595" w:rsidRPr="00103595" w:rsidTr="00103595">
        <w:trPr>
          <w:jc w:val="center"/>
        </w:trPr>
        <w:tc>
          <w:tcPr>
            <w:tcW w:w="1482" w:type="dxa"/>
            <w:vMerge w:val="restart"/>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Год </w:t>
            </w:r>
          </w:p>
        </w:tc>
        <w:tc>
          <w:tcPr>
            <w:tcW w:w="1081" w:type="dxa"/>
            <w:vMerge w:val="restart"/>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Всего уч-ся 9 класса</w:t>
            </w:r>
          </w:p>
        </w:tc>
        <w:tc>
          <w:tcPr>
            <w:tcW w:w="2167" w:type="dxa"/>
            <w:gridSpan w:val="2"/>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Кол-во уч-ся, окончивших школу</w:t>
            </w:r>
          </w:p>
        </w:tc>
        <w:tc>
          <w:tcPr>
            <w:tcW w:w="1779" w:type="dxa"/>
            <w:gridSpan w:val="2"/>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Поступили в ПУ</w:t>
            </w:r>
          </w:p>
        </w:tc>
        <w:tc>
          <w:tcPr>
            <w:tcW w:w="2160" w:type="dxa"/>
            <w:gridSpan w:val="2"/>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Поступили в другие ОУ</w:t>
            </w:r>
          </w:p>
        </w:tc>
        <w:tc>
          <w:tcPr>
            <w:tcW w:w="1980" w:type="dxa"/>
            <w:gridSpan w:val="2"/>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Не поступили, не работают по состоянию здоровья</w:t>
            </w:r>
          </w:p>
        </w:tc>
      </w:tr>
      <w:tr w:rsidR="00103595" w:rsidRPr="00103595" w:rsidTr="001035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108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Кол-во</w:t>
            </w:r>
          </w:p>
        </w:tc>
        <w:tc>
          <w:tcPr>
            <w:tcW w:w="107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c>
          <w:tcPr>
            <w:tcW w:w="1092"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Кол-во</w:t>
            </w:r>
          </w:p>
        </w:tc>
        <w:tc>
          <w:tcPr>
            <w:tcW w:w="687"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c>
          <w:tcPr>
            <w:tcW w:w="1066"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Кол-во</w:t>
            </w:r>
          </w:p>
        </w:tc>
        <w:tc>
          <w:tcPr>
            <w:tcW w:w="109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c>
          <w:tcPr>
            <w:tcW w:w="1066"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Кол-во</w:t>
            </w:r>
          </w:p>
        </w:tc>
        <w:tc>
          <w:tcPr>
            <w:tcW w:w="91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r>
      <w:tr w:rsidR="00103595" w:rsidRPr="00103595" w:rsidTr="00103595">
        <w:trPr>
          <w:jc w:val="center"/>
        </w:trPr>
        <w:tc>
          <w:tcPr>
            <w:tcW w:w="1482"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2007-2008</w:t>
            </w:r>
          </w:p>
        </w:tc>
        <w:tc>
          <w:tcPr>
            <w:tcW w:w="108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4</w:t>
            </w:r>
          </w:p>
        </w:tc>
        <w:tc>
          <w:tcPr>
            <w:tcW w:w="108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4</w:t>
            </w:r>
          </w:p>
        </w:tc>
        <w:tc>
          <w:tcPr>
            <w:tcW w:w="107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100</w:t>
            </w:r>
          </w:p>
        </w:tc>
        <w:tc>
          <w:tcPr>
            <w:tcW w:w="1092"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w:t>
            </w:r>
          </w:p>
        </w:tc>
        <w:tc>
          <w:tcPr>
            <w:tcW w:w="687"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50</w:t>
            </w:r>
          </w:p>
        </w:tc>
        <w:tc>
          <w:tcPr>
            <w:tcW w:w="1066"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w:t>
            </w:r>
          </w:p>
        </w:tc>
        <w:tc>
          <w:tcPr>
            <w:tcW w:w="109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25</w:t>
            </w:r>
          </w:p>
        </w:tc>
        <w:tc>
          <w:tcPr>
            <w:tcW w:w="1066"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c>
          <w:tcPr>
            <w:tcW w:w="91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r>
      <w:tr w:rsidR="00103595" w:rsidRPr="00103595" w:rsidTr="00103595">
        <w:trPr>
          <w:jc w:val="center"/>
        </w:trPr>
        <w:tc>
          <w:tcPr>
            <w:tcW w:w="1482"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2008-2009</w:t>
            </w:r>
          </w:p>
        </w:tc>
        <w:tc>
          <w:tcPr>
            <w:tcW w:w="108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w:t>
            </w:r>
          </w:p>
        </w:tc>
        <w:tc>
          <w:tcPr>
            <w:tcW w:w="108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w:t>
            </w:r>
          </w:p>
        </w:tc>
        <w:tc>
          <w:tcPr>
            <w:tcW w:w="107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100</w:t>
            </w:r>
          </w:p>
        </w:tc>
        <w:tc>
          <w:tcPr>
            <w:tcW w:w="1092"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w:t>
            </w:r>
          </w:p>
        </w:tc>
        <w:tc>
          <w:tcPr>
            <w:tcW w:w="687"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66,6</w:t>
            </w:r>
          </w:p>
        </w:tc>
        <w:tc>
          <w:tcPr>
            <w:tcW w:w="1066"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c>
          <w:tcPr>
            <w:tcW w:w="109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c>
          <w:tcPr>
            <w:tcW w:w="1066"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w:t>
            </w:r>
          </w:p>
        </w:tc>
        <w:tc>
          <w:tcPr>
            <w:tcW w:w="91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33,3</w:t>
            </w:r>
          </w:p>
        </w:tc>
      </w:tr>
      <w:tr w:rsidR="00103595" w:rsidRPr="00103595" w:rsidTr="00103595">
        <w:trPr>
          <w:jc w:val="center"/>
        </w:trPr>
        <w:tc>
          <w:tcPr>
            <w:tcW w:w="1482"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2009-2010</w:t>
            </w:r>
          </w:p>
        </w:tc>
        <w:tc>
          <w:tcPr>
            <w:tcW w:w="108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12</w:t>
            </w:r>
          </w:p>
        </w:tc>
        <w:tc>
          <w:tcPr>
            <w:tcW w:w="108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12</w:t>
            </w:r>
          </w:p>
        </w:tc>
        <w:tc>
          <w:tcPr>
            <w:tcW w:w="107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100</w:t>
            </w:r>
          </w:p>
        </w:tc>
        <w:tc>
          <w:tcPr>
            <w:tcW w:w="1092"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12</w:t>
            </w:r>
          </w:p>
        </w:tc>
        <w:tc>
          <w:tcPr>
            <w:tcW w:w="687"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100</w:t>
            </w:r>
          </w:p>
        </w:tc>
        <w:tc>
          <w:tcPr>
            <w:tcW w:w="1066"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c>
          <w:tcPr>
            <w:tcW w:w="109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c>
          <w:tcPr>
            <w:tcW w:w="1066"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c>
          <w:tcPr>
            <w:tcW w:w="91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r>
    </w:tbl>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t>Из таблицы видно, что все выпускники школы получили основное общее образование. Почти все дети продолжают учебу в ПУ и других ОУ города.</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t>В соответствии с Уставом школы, с учетом потребностей и возможностей развития личности образовательные программы в учреждении осваиваются в следующих формах:</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Формы обучения, применяемые в МОУ «ООШ № 14»</w:t>
      </w:r>
    </w:p>
    <w:tbl>
      <w:tblPr>
        <w:tblW w:w="0" w:type="auto"/>
        <w:jc w:val="center"/>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1068"/>
        <w:gridCol w:w="1086"/>
        <w:gridCol w:w="1082"/>
        <w:gridCol w:w="1089"/>
        <w:gridCol w:w="1077"/>
      </w:tblGrid>
      <w:tr w:rsidR="00103595" w:rsidRPr="00103595" w:rsidTr="00103595">
        <w:trPr>
          <w:jc w:val="center"/>
        </w:trPr>
        <w:tc>
          <w:tcPr>
            <w:tcW w:w="2189"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03595" w:rsidRPr="00103595" w:rsidRDefault="00103595" w:rsidP="00103595">
            <w:pPr>
              <w:spacing w:before="30" w:after="30" w:line="240" w:lineRule="auto"/>
              <w:jc w:val="right"/>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Формы обучения</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Год обучения</w:t>
            </w:r>
          </w:p>
        </w:tc>
        <w:tc>
          <w:tcPr>
            <w:tcW w:w="1068" w:type="dxa"/>
            <w:vMerge w:val="restart"/>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Всего уч-ся</w:t>
            </w:r>
          </w:p>
        </w:tc>
        <w:tc>
          <w:tcPr>
            <w:tcW w:w="2168" w:type="dxa"/>
            <w:gridSpan w:val="2"/>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Очное обучение</w:t>
            </w:r>
          </w:p>
        </w:tc>
        <w:tc>
          <w:tcPr>
            <w:tcW w:w="2166" w:type="dxa"/>
            <w:gridSpan w:val="2"/>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Домашнее обучение</w:t>
            </w:r>
          </w:p>
        </w:tc>
      </w:tr>
      <w:tr w:rsidR="00103595" w:rsidRPr="00103595" w:rsidTr="001035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1086"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Кол-во</w:t>
            </w:r>
          </w:p>
        </w:tc>
        <w:tc>
          <w:tcPr>
            <w:tcW w:w="1082"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c>
          <w:tcPr>
            <w:tcW w:w="108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Кол-во</w:t>
            </w:r>
          </w:p>
        </w:tc>
        <w:tc>
          <w:tcPr>
            <w:tcW w:w="1077"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r>
      <w:tr w:rsidR="00103595" w:rsidRPr="00103595" w:rsidTr="00103595">
        <w:trPr>
          <w:jc w:val="center"/>
        </w:trPr>
        <w:tc>
          <w:tcPr>
            <w:tcW w:w="218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2007-2008</w:t>
            </w:r>
          </w:p>
        </w:tc>
        <w:tc>
          <w:tcPr>
            <w:tcW w:w="106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31</w:t>
            </w:r>
          </w:p>
        </w:tc>
        <w:tc>
          <w:tcPr>
            <w:tcW w:w="1086"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30</w:t>
            </w:r>
          </w:p>
        </w:tc>
        <w:tc>
          <w:tcPr>
            <w:tcW w:w="1082"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108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w:t>
            </w:r>
          </w:p>
        </w:tc>
        <w:tc>
          <w:tcPr>
            <w:tcW w:w="1077"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r>
      <w:tr w:rsidR="00103595" w:rsidRPr="00103595" w:rsidTr="00103595">
        <w:trPr>
          <w:jc w:val="center"/>
        </w:trPr>
        <w:tc>
          <w:tcPr>
            <w:tcW w:w="218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2008-2009</w:t>
            </w:r>
          </w:p>
        </w:tc>
        <w:tc>
          <w:tcPr>
            <w:tcW w:w="106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36</w:t>
            </w:r>
          </w:p>
        </w:tc>
        <w:tc>
          <w:tcPr>
            <w:tcW w:w="1086"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34</w:t>
            </w:r>
          </w:p>
        </w:tc>
        <w:tc>
          <w:tcPr>
            <w:tcW w:w="1082"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108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w:t>
            </w:r>
          </w:p>
        </w:tc>
        <w:tc>
          <w:tcPr>
            <w:tcW w:w="1077"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r>
      <w:tr w:rsidR="00103595" w:rsidRPr="00103595" w:rsidTr="00103595">
        <w:trPr>
          <w:jc w:val="center"/>
        </w:trPr>
        <w:tc>
          <w:tcPr>
            <w:tcW w:w="218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2009-2010</w:t>
            </w:r>
          </w:p>
        </w:tc>
        <w:tc>
          <w:tcPr>
            <w:tcW w:w="106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46</w:t>
            </w:r>
          </w:p>
        </w:tc>
        <w:tc>
          <w:tcPr>
            <w:tcW w:w="1086"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45</w:t>
            </w:r>
          </w:p>
        </w:tc>
        <w:tc>
          <w:tcPr>
            <w:tcW w:w="1082"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108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w:t>
            </w:r>
          </w:p>
        </w:tc>
        <w:tc>
          <w:tcPr>
            <w:tcW w:w="1077"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r>
    </w:tbl>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t>На протяжении многих лет в школе существует возможность для обучения учащихся с ослабленным здоровьем и инвалидов по индивидуальному учебному плану, как на дому, так и в стенах школы.</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t>Для организации предпрофильного обучения школа сотрудничает с городскими профессиональными училищами. В рамках этого сотрудничества ученики школы выезжают в училища, где знакомятся с возможностями учреждений, с коллективом студентов и преподавателей. Для ребят, которые еще не определились с выбором профессии, открыты двери средних общеобразовательных школ города, с которыми также налажен тесный контакт.</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 xml:space="preserve">Сочетание принципов единоначалия и самоуправления </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 соответствии с Уставом школы в системе управления школой существует Совет школы, выступающий в роли коллегиального органа управления, который включает в себя представителей местного сообщества, директора школы и представителей всех участников жизни школы.</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Органами самоуправления участников школьной жизни являются:</w:t>
      </w:r>
    </w:p>
    <w:p w:rsidR="00103595" w:rsidRPr="00103595" w:rsidRDefault="00103595" w:rsidP="00103595">
      <w:pPr>
        <w:spacing w:before="30" w:after="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 школьная организация «РАДУГА», </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родительский комитет.</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 школе документально оформлен механизм взаимодействия органов самоуправления между собой и их взаимодействия с Советом школы и директором школы. Это:</w:t>
      </w:r>
    </w:p>
    <w:p w:rsidR="00103595" w:rsidRPr="00103595" w:rsidRDefault="00103595" w:rsidP="00103595">
      <w:pPr>
        <w:tabs>
          <w:tab w:val="num" w:pos="1428"/>
        </w:tabs>
        <w:spacing w:before="30" w:after="30" w:line="240" w:lineRule="auto"/>
        <w:ind w:left="1428" w:hanging="360"/>
        <w:jc w:val="both"/>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 xml:space="preserve">положения (о самоуправлении учащихся, о Совете образовательного учреждения, о родительском собрании и родительском комитете), </w:t>
      </w:r>
    </w:p>
    <w:p w:rsidR="00103595" w:rsidRPr="00103595" w:rsidRDefault="00103595" w:rsidP="00103595">
      <w:pPr>
        <w:tabs>
          <w:tab w:val="num" w:pos="1428"/>
        </w:tabs>
        <w:spacing w:before="30" w:after="30" w:line="240" w:lineRule="auto"/>
        <w:ind w:left="1428" w:hanging="360"/>
        <w:jc w:val="both"/>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 xml:space="preserve">договор о сотрудничестве с родителями обучающихся. </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Способами информирования о работе органов управления и самоуправления являются школьная газета «РАДУГА», оперативные линейки, классные и общешкольные собрания, доска объявлений.</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Создание условий для сохранения здоровья обучающихся</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 школе существуют следующие подходы к оценке состояния здоровья:</w:t>
      </w:r>
      <w:r w:rsidRPr="00103595">
        <w:rPr>
          <w:rFonts w:ascii="Verdana" w:eastAsia="Times New Roman" w:hAnsi="Verdana" w:cs="Times New Roman"/>
          <w:color w:val="000000"/>
          <w:sz w:val="20"/>
          <w:szCs w:val="20"/>
          <w:lang w:eastAsia="ar-SA"/>
        </w:rPr>
        <w:t xml:space="preserve"> </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 мониторинг состояния здоровья,</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 данные медицинского осмотра,</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 анкетирование учащихся и их родителей по вопросам здоровья,</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 xml:space="preserve">- выпуск индивидуальных, групповых «Листков Здоровья» на злободневные темы. </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Сведения о здоровье учащихся</w:t>
      </w:r>
    </w:p>
    <w:tbl>
      <w:tblPr>
        <w:tblW w:w="9663" w:type="dxa"/>
        <w:jc w:val="center"/>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524"/>
        <w:gridCol w:w="1717"/>
        <w:gridCol w:w="1691"/>
        <w:gridCol w:w="1711"/>
        <w:gridCol w:w="1658"/>
      </w:tblGrid>
      <w:tr w:rsidR="00103595" w:rsidRPr="00103595" w:rsidTr="00103595">
        <w:trPr>
          <w:trHeight w:val="1169"/>
          <w:jc w:val="center"/>
        </w:trPr>
        <w:tc>
          <w:tcPr>
            <w:tcW w:w="1362"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Учебный год</w:t>
            </w:r>
          </w:p>
        </w:tc>
        <w:tc>
          <w:tcPr>
            <w:tcW w:w="1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Всего учащихся</w:t>
            </w:r>
          </w:p>
        </w:tc>
        <w:tc>
          <w:tcPr>
            <w:tcW w:w="1717"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Здоровые </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 группа)</w:t>
            </w:r>
          </w:p>
        </w:tc>
        <w:tc>
          <w:tcPr>
            <w:tcW w:w="169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Имеют отклонения в здоровье</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 группа)</w:t>
            </w:r>
          </w:p>
        </w:tc>
        <w:tc>
          <w:tcPr>
            <w:tcW w:w="171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Имеют хронические заболевания</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 группа)</w:t>
            </w:r>
          </w:p>
        </w:tc>
        <w:tc>
          <w:tcPr>
            <w:tcW w:w="165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Дети-инвалиды</w:t>
            </w:r>
          </w:p>
        </w:tc>
      </w:tr>
      <w:tr w:rsidR="00103595" w:rsidRPr="00103595" w:rsidTr="00103595">
        <w:trPr>
          <w:trHeight w:val="292"/>
          <w:jc w:val="center"/>
        </w:trPr>
        <w:tc>
          <w:tcPr>
            <w:tcW w:w="1362"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2006-2007</w:t>
            </w:r>
          </w:p>
        </w:tc>
        <w:tc>
          <w:tcPr>
            <w:tcW w:w="1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34</w:t>
            </w:r>
          </w:p>
        </w:tc>
        <w:tc>
          <w:tcPr>
            <w:tcW w:w="1717"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w:t>
            </w:r>
          </w:p>
        </w:tc>
        <w:tc>
          <w:tcPr>
            <w:tcW w:w="169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26</w:t>
            </w:r>
          </w:p>
        </w:tc>
        <w:tc>
          <w:tcPr>
            <w:tcW w:w="171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w:t>
            </w:r>
          </w:p>
        </w:tc>
        <w:tc>
          <w:tcPr>
            <w:tcW w:w="165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w:t>
            </w:r>
          </w:p>
        </w:tc>
      </w:tr>
      <w:tr w:rsidR="00103595" w:rsidRPr="00103595" w:rsidTr="00103595">
        <w:trPr>
          <w:trHeight w:val="292"/>
          <w:jc w:val="center"/>
        </w:trPr>
        <w:tc>
          <w:tcPr>
            <w:tcW w:w="1362"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2007-2008</w:t>
            </w:r>
          </w:p>
        </w:tc>
        <w:tc>
          <w:tcPr>
            <w:tcW w:w="1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31</w:t>
            </w:r>
          </w:p>
        </w:tc>
        <w:tc>
          <w:tcPr>
            <w:tcW w:w="1717"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7</w:t>
            </w:r>
          </w:p>
        </w:tc>
        <w:tc>
          <w:tcPr>
            <w:tcW w:w="169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20</w:t>
            </w:r>
          </w:p>
        </w:tc>
        <w:tc>
          <w:tcPr>
            <w:tcW w:w="171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w:t>
            </w:r>
          </w:p>
        </w:tc>
        <w:tc>
          <w:tcPr>
            <w:tcW w:w="165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w:t>
            </w:r>
          </w:p>
        </w:tc>
      </w:tr>
      <w:tr w:rsidR="00103595" w:rsidRPr="00103595" w:rsidTr="00103595">
        <w:trPr>
          <w:trHeight w:val="292"/>
          <w:jc w:val="center"/>
        </w:trPr>
        <w:tc>
          <w:tcPr>
            <w:tcW w:w="1362"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2008-2009</w:t>
            </w:r>
          </w:p>
        </w:tc>
        <w:tc>
          <w:tcPr>
            <w:tcW w:w="1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36</w:t>
            </w:r>
          </w:p>
        </w:tc>
        <w:tc>
          <w:tcPr>
            <w:tcW w:w="1717"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c>
          <w:tcPr>
            <w:tcW w:w="169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33</w:t>
            </w:r>
          </w:p>
        </w:tc>
        <w:tc>
          <w:tcPr>
            <w:tcW w:w="171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c>
          <w:tcPr>
            <w:tcW w:w="165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w:t>
            </w:r>
          </w:p>
        </w:tc>
      </w:tr>
      <w:tr w:rsidR="00103595" w:rsidRPr="00103595" w:rsidTr="00103595">
        <w:trPr>
          <w:trHeight w:val="292"/>
          <w:jc w:val="center"/>
        </w:trPr>
        <w:tc>
          <w:tcPr>
            <w:tcW w:w="1362"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2009-2010</w:t>
            </w:r>
          </w:p>
        </w:tc>
        <w:tc>
          <w:tcPr>
            <w:tcW w:w="1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46</w:t>
            </w:r>
          </w:p>
        </w:tc>
        <w:tc>
          <w:tcPr>
            <w:tcW w:w="1717"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c>
          <w:tcPr>
            <w:tcW w:w="169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44</w:t>
            </w:r>
          </w:p>
        </w:tc>
        <w:tc>
          <w:tcPr>
            <w:tcW w:w="171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c>
          <w:tcPr>
            <w:tcW w:w="165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w:t>
            </w:r>
          </w:p>
        </w:tc>
      </w:tr>
    </w:tbl>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t>На основании ежегодного мониторинга состояния здоровья школа принимает следующие меры и действия по сохранению здоровья и профилактике заболеваний:</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-ежегодный качественный медицинский осмотр,</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-организация горячего питания для 100% учащихся,</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-введение третьего часа физической культуры (ритмика),</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-организация динамической паузы,</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-проведение двигательных минуток на каждом уроке,</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-ежедневная утренняя зарядка,</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-проведение недели здоровья каждую четверть,</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-проведение секций, спортивных праздников,</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-организация фитобара,</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-совместные акции с общественностью поселка и города по пропаганде современных видов спорта, профилактике вредных привычек.</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ab/>
        <w:t xml:space="preserve">В учреждении существует практика обеспечения психологической безопасности: </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w:t>
      </w:r>
      <w:r w:rsidRPr="00103595">
        <w:rPr>
          <w:rFonts w:ascii="Verdana" w:eastAsia="Times New Roman" w:hAnsi="Verdana" w:cs="Times New Roman"/>
          <w:color w:val="000000"/>
          <w:sz w:val="20"/>
          <w:szCs w:val="20"/>
          <w:lang w:eastAsia="ru-RU"/>
        </w:rPr>
        <w:t>наличие системы психолого-медико-педагогического сопровождения учащихся классными руководителями,</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-обеспечение благоприятного </w:t>
      </w:r>
      <w:r w:rsidRPr="00103595">
        <w:rPr>
          <w:rFonts w:ascii="Verdana" w:eastAsia="Times New Roman" w:hAnsi="Verdana" w:cs="Times New Roman"/>
          <w:color w:val="000000"/>
          <w:sz w:val="20"/>
          <w:szCs w:val="20"/>
          <w:lang w:eastAsia="ar-SA"/>
        </w:rPr>
        <w:t>психологического климата в классах, школе;</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 xml:space="preserve">-эмоциональное состояние детей поддерживается доверительным, доброжелательным стилем педагогического общения; </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-благодаря созданному комфортному микроклимату (грамотно составленное расписание, комната психологической разгрузки и т.д.) учителя все реже обращаются к врачам с жалобами на здоровье (об этом свидетельствует факт отсутствия за последние годы больничных листов).</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 xml:space="preserve">Обеспечение условий пожарной безопасности и условий охраны труда участников образовательного процесса в Учреждении </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Школа сотрудничает с правоохранительными органами (подразделение по делам несовершеннолетних, милиция общественной безопасности, ОВД города Лесосибирска), функционирует круглосуточная охрана зданий и сооружений школы. Школа снабжена пожароохранной сигнализацией. Школьное питание соответствует требованиям Госсанэпидемнадзора и согласовано с Роспотребнадзором.</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Учебные тренировки поведения в чрезвычайных ситуациях проводятся по плану школы один раз в четверть (за три года 12 раз).</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t xml:space="preserve">За три года в школе не зафиксировано ни одного случая травматизма. </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Создание условий для внеурочной деятельности обучающихся и организации дополнительного образования</w:t>
      </w:r>
    </w:p>
    <w:p w:rsidR="00103595" w:rsidRPr="00103595" w:rsidRDefault="00103595" w:rsidP="00103595">
      <w:pPr>
        <w:tabs>
          <w:tab w:val="left" w:pos="1429"/>
        </w:tabs>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Для организации досуга детей и молодежи поселка в школе функционируют:</w:t>
      </w:r>
    </w:p>
    <w:p w:rsidR="00103595" w:rsidRPr="00103595" w:rsidRDefault="00103595" w:rsidP="00103595">
      <w:pPr>
        <w:tabs>
          <w:tab w:val="num" w:pos="1440"/>
        </w:tabs>
        <w:spacing w:before="30" w:after="30" w:line="240" w:lineRule="auto"/>
        <w:ind w:left="1440" w:hanging="360"/>
        <w:jc w:val="both"/>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кружки различной направленности (4 кружка),</w:t>
      </w:r>
    </w:p>
    <w:p w:rsidR="00103595" w:rsidRPr="00103595" w:rsidRDefault="00103595" w:rsidP="00103595">
      <w:pPr>
        <w:tabs>
          <w:tab w:val="left" w:pos="540"/>
          <w:tab w:val="num" w:pos="1440"/>
        </w:tabs>
        <w:spacing w:before="30" w:after="30" w:line="240" w:lineRule="auto"/>
        <w:ind w:left="1440" w:hanging="360"/>
        <w:jc w:val="both"/>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спортивные секции (3 секции).</w:t>
      </w:r>
    </w:p>
    <w:p w:rsidR="00103595" w:rsidRPr="00103595" w:rsidRDefault="00103595" w:rsidP="00103595">
      <w:pPr>
        <w:tabs>
          <w:tab w:val="left" w:pos="540"/>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t xml:space="preserve">Кроме того, 1 раз в месяц на дискотеках школа проводит тематические вечера и развлекательные программы. </w:t>
      </w:r>
    </w:p>
    <w:p w:rsidR="00103595" w:rsidRPr="00103595" w:rsidRDefault="00103595" w:rsidP="00103595">
      <w:pPr>
        <w:tabs>
          <w:tab w:val="left" w:pos="1429"/>
        </w:tabs>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Для будущих первоклассников учреждение организует занятия для подготовки к школе. </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ab/>
        <w:t>В школе организуется проектная деятельность школьников, которая выражается в создании и реализации социально значимых для школы, поселка и города проектов («Царь горы», «Мой школьный двор», «Спортивная площадка»).</w:t>
      </w:r>
    </w:p>
    <w:p w:rsidR="00103595" w:rsidRPr="00103595" w:rsidRDefault="00103595" w:rsidP="00103595">
      <w:pPr>
        <w:tabs>
          <w:tab w:val="left" w:pos="720"/>
        </w:tabs>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ar-SA"/>
        </w:rPr>
        <w:t>В</w:t>
      </w:r>
      <w:r w:rsidRPr="00103595">
        <w:rPr>
          <w:rFonts w:ascii="Verdana" w:eastAsia="Times New Roman" w:hAnsi="Verdana" w:cs="Times New Roman"/>
          <w:color w:val="000000"/>
          <w:sz w:val="20"/>
          <w:szCs w:val="20"/>
          <w:lang w:eastAsia="ru-RU"/>
        </w:rPr>
        <w:t xml:space="preserve"> школе создана детская организация «РАДУГА», одним из направлений деятельности которой является экономическая игра «УШКи». Благодаря игре учащиеся школы получают реальную возможность оказать помощь своему семейному бюджету.</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2.2. Проблемный анализ состояния школы</w:t>
      </w:r>
    </w:p>
    <w:p w:rsidR="00103595" w:rsidRPr="00103595" w:rsidRDefault="00103595" w:rsidP="00103595">
      <w:pPr>
        <w:spacing w:before="30" w:after="30" w:line="240" w:lineRule="auto"/>
        <w:ind w:firstLine="708"/>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Поскольку в поселке, кроме школы (не считая магазин и котельную) больше никаких социально-значимых объектов нет, роль школы не ограничивается только образовательной функцией. Школа для жителей поселка – это социокультурный центр. Именно поэтому педагоги школы разработали и на протяжении 12 лет внедряют в жизнь идею «школоцентризма». Вот основные шаги и результаты реализации этой концепции:</w:t>
      </w:r>
    </w:p>
    <w:p w:rsidR="00103595" w:rsidRPr="00103595" w:rsidRDefault="00103595" w:rsidP="00103595">
      <w:pPr>
        <w:tabs>
          <w:tab w:val="num" w:pos="720"/>
          <w:tab w:val="num" w:pos="1428"/>
        </w:tabs>
        <w:spacing w:before="30" w:after="30" w:line="240" w:lineRule="auto"/>
        <w:ind w:left="1428" w:hanging="360"/>
        <w:jc w:val="both"/>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1998 – проект «Выживание школы в кризисных условиях»</w:t>
      </w:r>
    </w:p>
    <w:p w:rsidR="00103595" w:rsidRPr="00103595" w:rsidRDefault="00103595" w:rsidP="00103595">
      <w:pPr>
        <w:tabs>
          <w:tab w:val="num" w:pos="720"/>
          <w:tab w:val="num" w:pos="1428"/>
        </w:tabs>
        <w:spacing w:before="30" w:after="30" w:line="240" w:lineRule="auto"/>
        <w:ind w:left="1428" w:hanging="360"/>
        <w:jc w:val="both"/>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1999 – участие в Мега-проекте «Развитие образования в России»</w:t>
      </w:r>
    </w:p>
    <w:p w:rsidR="00103595" w:rsidRPr="00103595" w:rsidRDefault="00103595" w:rsidP="00103595">
      <w:pPr>
        <w:tabs>
          <w:tab w:val="num" w:pos="720"/>
          <w:tab w:val="num" w:pos="1428"/>
        </w:tabs>
        <w:spacing w:before="30" w:after="30" w:line="240" w:lineRule="auto"/>
        <w:ind w:left="1428" w:hanging="360"/>
        <w:jc w:val="both"/>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1999, 2000, 2003 – лауреат Всероссийского конкурса «Школа года»</w:t>
      </w:r>
    </w:p>
    <w:p w:rsidR="00103595" w:rsidRPr="00103595" w:rsidRDefault="00103595" w:rsidP="00103595">
      <w:pPr>
        <w:tabs>
          <w:tab w:val="num" w:pos="720"/>
          <w:tab w:val="num" w:pos="1428"/>
        </w:tabs>
        <w:spacing w:before="30" w:after="30" w:line="240" w:lineRule="auto"/>
        <w:ind w:left="1428" w:hanging="360"/>
        <w:jc w:val="both"/>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2000 – звание «Школа века»</w:t>
      </w:r>
    </w:p>
    <w:p w:rsidR="00103595" w:rsidRPr="00103595" w:rsidRDefault="00103595" w:rsidP="00103595">
      <w:pPr>
        <w:tabs>
          <w:tab w:val="num" w:pos="720"/>
          <w:tab w:val="num" w:pos="1428"/>
        </w:tabs>
        <w:spacing w:before="30" w:after="30" w:line="240" w:lineRule="auto"/>
        <w:ind w:left="1428" w:hanging="360"/>
        <w:jc w:val="both"/>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2004 – звание «Академическая школа»</w:t>
      </w:r>
    </w:p>
    <w:p w:rsidR="00103595" w:rsidRPr="00103595" w:rsidRDefault="00103595" w:rsidP="00103595">
      <w:pPr>
        <w:tabs>
          <w:tab w:val="num" w:pos="1428"/>
        </w:tabs>
        <w:spacing w:before="30" w:after="30" w:line="240" w:lineRule="auto"/>
        <w:ind w:left="1428" w:hanging="360"/>
        <w:jc w:val="both"/>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2005 – участие в городском конкурсе спортивных клубов</w:t>
      </w:r>
    </w:p>
    <w:p w:rsidR="00103595" w:rsidRPr="00103595" w:rsidRDefault="00103595" w:rsidP="00103595">
      <w:pPr>
        <w:tabs>
          <w:tab w:val="num" w:pos="1428"/>
        </w:tabs>
        <w:spacing w:before="30" w:after="30" w:line="240" w:lineRule="auto"/>
        <w:ind w:left="1428" w:hanging="360"/>
        <w:jc w:val="both"/>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2006 – участие в городском конкурсе воспитательных систем</w:t>
      </w:r>
    </w:p>
    <w:p w:rsidR="00103595" w:rsidRPr="00103595" w:rsidRDefault="00103595" w:rsidP="00103595">
      <w:pPr>
        <w:tabs>
          <w:tab w:val="num" w:pos="1428"/>
        </w:tabs>
        <w:spacing w:before="30" w:after="30" w:line="240" w:lineRule="auto"/>
        <w:ind w:left="1428" w:hanging="360"/>
        <w:jc w:val="both"/>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2005-2006 - участие в приоритетном национальном проекте «Образование» (конкурс лучших учителей России)</w:t>
      </w:r>
    </w:p>
    <w:p w:rsidR="00103595" w:rsidRPr="00103595" w:rsidRDefault="00103595" w:rsidP="00103595">
      <w:pPr>
        <w:tabs>
          <w:tab w:val="num" w:pos="1428"/>
        </w:tabs>
        <w:spacing w:before="30" w:after="30" w:line="240" w:lineRule="auto"/>
        <w:ind w:left="1428" w:hanging="360"/>
        <w:jc w:val="both"/>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2006-2007 – участие в приоритетном национальном проекте «Образование» (конкурс лучших учителей России, конкурс проектов классных руководителей)</w:t>
      </w:r>
    </w:p>
    <w:p w:rsidR="00103595" w:rsidRPr="00103595" w:rsidRDefault="00103595" w:rsidP="00103595">
      <w:pPr>
        <w:tabs>
          <w:tab w:val="num" w:pos="1428"/>
        </w:tabs>
        <w:spacing w:before="30" w:after="30" w:line="240" w:lineRule="auto"/>
        <w:ind w:left="1428" w:hanging="360"/>
        <w:jc w:val="both"/>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2007 – защита социального проекта «Царь Горы» перед общественностью города.</w:t>
      </w:r>
    </w:p>
    <w:p w:rsidR="00103595" w:rsidRPr="00103595" w:rsidRDefault="00103595" w:rsidP="00103595">
      <w:pPr>
        <w:tabs>
          <w:tab w:val="num" w:pos="1428"/>
        </w:tabs>
        <w:spacing w:before="30" w:after="30" w:line="240" w:lineRule="auto"/>
        <w:ind w:left="1428" w:hanging="360"/>
        <w:jc w:val="both"/>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2009 – участие в краевом конкурсе социально-значимых проектов «Инициатива».</w:t>
      </w:r>
    </w:p>
    <w:p w:rsidR="00103595" w:rsidRPr="00103595" w:rsidRDefault="00103595" w:rsidP="00103595">
      <w:pPr>
        <w:tabs>
          <w:tab w:val="num" w:pos="1428"/>
        </w:tabs>
        <w:spacing w:before="30" w:after="30" w:line="240" w:lineRule="auto"/>
        <w:ind w:left="1428" w:hanging="360"/>
        <w:jc w:val="both"/>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 xml:space="preserve">2010 – получение лицензии на право ведения деятельности по программе дошкольного общего образования. </w:t>
      </w:r>
    </w:p>
    <w:p w:rsidR="00103595" w:rsidRPr="00103595" w:rsidRDefault="00103595" w:rsidP="00103595">
      <w:pPr>
        <w:tabs>
          <w:tab w:val="num" w:pos="1428"/>
        </w:tabs>
        <w:spacing w:before="30" w:after="30" w:line="240" w:lineRule="auto"/>
        <w:ind w:left="1428" w:hanging="360"/>
        <w:jc w:val="both"/>
        <w:rPr>
          <w:rFonts w:ascii="Verdana" w:eastAsia="Times New Roman" w:hAnsi="Verdana" w:cs="Times New Roman"/>
          <w:color w:val="000000"/>
          <w:sz w:val="20"/>
          <w:szCs w:val="20"/>
          <w:lang w:eastAsia="ru-RU"/>
        </w:rPr>
      </w:pPr>
      <w:r w:rsidRPr="00103595">
        <w:rPr>
          <w:rFonts w:ascii="Symbol" w:eastAsia="Symbol" w:hAnsi="Symbol" w:cs="Symbol"/>
          <w:color w:val="000000"/>
          <w:sz w:val="20"/>
          <w:szCs w:val="20"/>
          <w:lang w:eastAsia="ru-RU"/>
        </w:rPr>
        <w:t></w:t>
      </w:r>
      <w:r w:rsidRPr="00103595">
        <w:rPr>
          <w:rFonts w:ascii="Times New Roman" w:eastAsia="Symbol"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2010 – участие в фестивале школьных музеев.</w:t>
      </w:r>
    </w:p>
    <w:p w:rsidR="00103595" w:rsidRPr="00103595" w:rsidRDefault="00103595" w:rsidP="00103595">
      <w:pPr>
        <w:spacing w:before="30" w:after="30" w:line="240" w:lineRule="auto"/>
        <w:ind w:left="180" w:firstLine="528"/>
        <w:jc w:val="both"/>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0"/>
          <w:szCs w:val="20"/>
          <w:lang w:eastAsia="ru-RU"/>
        </w:rPr>
        <w:drawing>
          <wp:inline distT="0" distB="0" distL="0" distR="0">
            <wp:extent cx="5560695" cy="1690370"/>
            <wp:effectExtent l="0" t="0" r="0" b="0"/>
            <wp:docPr id="2" name="Рисунок 2" descr="C:\Soft\последнее новое по сайту\images\clip_image001.w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oft\последнее новое по сайту\images\clip_image001.wm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0695" cy="1690370"/>
                    </a:xfrm>
                    <a:prstGeom prst="rect">
                      <a:avLst/>
                    </a:prstGeom>
                    <a:noFill/>
                    <a:ln>
                      <a:noFill/>
                    </a:ln>
                  </pic:spPr>
                </pic:pic>
              </a:graphicData>
            </a:graphic>
          </wp:inline>
        </w:drawing>
      </w:r>
      <w:r w:rsidRPr="00103595">
        <w:rPr>
          <w:rFonts w:ascii="Verdana" w:eastAsia="Times New Roman" w:hAnsi="Verdana" w:cs="Times New Roman"/>
          <w:color w:val="000000"/>
          <w:sz w:val="20"/>
          <w:szCs w:val="20"/>
          <w:lang w:eastAsia="ru-RU"/>
        </w:rPr>
        <w:t xml:space="preserve">Несмотря на успешное осуществление концепции развития, перед школой стоит ряд проблем. Самая главная – малочисленность. </w:t>
      </w:r>
    </w:p>
    <w:p w:rsidR="00103595" w:rsidRPr="00103595" w:rsidRDefault="00103595" w:rsidP="00103595">
      <w:pPr>
        <w:spacing w:before="30" w:after="30" w:line="240" w:lineRule="auto"/>
        <w:ind w:left="180" w:firstLine="528"/>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На протяжении многих лет количество учащихся неуклонно снижалось (2003-2004 уч. год – 47 человек, 2005-2006 уч. год – 38 человек, 2007-2008 уч. год – 32 человека). Начиная с 2008 года, численность детей растет. Так, в 2009-2010 уч. году количество учеников возросло на 19 человек благодаря прибытию учащихся из других школ города. </w:t>
      </w:r>
    </w:p>
    <w:p w:rsidR="00103595" w:rsidRPr="00103595" w:rsidRDefault="00103595" w:rsidP="00103595">
      <w:pPr>
        <w:spacing w:before="30" w:after="30" w:line="240" w:lineRule="auto"/>
        <w:ind w:left="180" w:firstLine="528"/>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Проблема малочисленности приводит к целому ряду вытекающих из нее проблем: сокращение объема финансирования, слияние классов в класс-комплекты, уменьшение нагрузки учителей, текучесть педагогических кадров. </w:t>
      </w:r>
    </w:p>
    <w:p w:rsidR="00103595" w:rsidRPr="00103595" w:rsidRDefault="00103595" w:rsidP="00103595">
      <w:pPr>
        <w:spacing w:before="30" w:after="30" w:line="240" w:lineRule="auto"/>
        <w:ind w:left="180" w:firstLine="528"/>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В результате учитель вынужден увеличивать свою нагрузку за счет того, что ведет уроки по разным предметам, получив для этого специальную подготовку. Все перечисленные проблемы и вдобавок к тому безразличное отношение родителей учащихся к обучению приводит к падению качества знаний. </w:t>
      </w:r>
    </w:p>
    <w:p w:rsidR="00103595" w:rsidRPr="00103595" w:rsidRDefault="00103595" w:rsidP="00103595">
      <w:pPr>
        <w:spacing w:before="30" w:after="30" w:line="240" w:lineRule="auto"/>
        <w:ind w:left="180" w:firstLine="528"/>
        <w:jc w:val="both"/>
        <w:rPr>
          <w:rFonts w:ascii="Verdana" w:eastAsia="Times New Roman" w:hAnsi="Verdana" w:cs="Times New Roman"/>
          <w:color w:val="000000"/>
          <w:sz w:val="20"/>
          <w:szCs w:val="20"/>
          <w:lang w:eastAsia="ru-RU"/>
        </w:rPr>
      </w:pPr>
      <w:r>
        <w:rPr>
          <w:rFonts w:ascii="Verdana" w:eastAsia="Times New Roman" w:hAnsi="Verdana" w:cs="Times New Roman"/>
          <w:noProof/>
          <w:color w:val="000000"/>
          <w:sz w:val="20"/>
          <w:szCs w:val="20"/>
          <w:lang w:eastAsia="ru-RU"/>
        </w:rPr>
        <w:drawing>
          <wp:inline distT="0" distB="0" distL="0" distR="0">
            <wp:extent cx="5146040" cy="1871345"/>
            <wp:effectExtent l="0" t="0" r="0" b="0"/>
            <wp:docPr id="1" name="Рисунок 1" descr="C:\Soft\последнее новое по сайту\images\clip_image003.e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oft\последнее новое по сайту\images\clip_image003.em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6040" cy="1871345"/>
                    </a:xfrm>
                    <a:prstGeom prst="rect">
                      <a:avLst/>
                    </a:prstGeom>
                    <a:noFill/>
                    <a:ln>
                      <a:noFill/>
                    </a:ln>
                  </pic:spPr>
                </pic:pic>
              </a:graphicData>
            </a:graphic>
          </wp:inline>
        </w:drawing>
      </w:r>
    </w:p>
    <w:p w:rsidR="00103595" w:rsidRPr="00103595" w:rsidRDefault="00103595" w:rsidP="00103595">
      <w:pPr>
        <w:spacing w:before="30" w:after="30" w:line="240" w:lineRule="auto"/>
        <w:ind w:left="180" w:firstLine="528"/>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Качество знаний учащихся за последние три года</w:t>
      </w:r>
    </w:p>
    <w:p w:rsidR="00103595" w:rsidRPr="00103595" w:rsidRDefault="00103595" w:rsidP="00103595">
      <w:pPr>
        <w:spacing w:before="30" w:after="30" w:line="240" w:lineRule="auto"/>
        <w:ind w:firstLine="708"/>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Анализ этого показателя за последние три года показывает, что качество знаний в среднем звене нестабильно. Объясняется это уходом из школы учеников – ударников, а взамен - прибытием учащихся со слабыми знаниями из других школ. Кроме того, в среднем звене внимание родителей к делам своего ребенка в школе значительно снижается. Об этом говорит низкий уровень посещаемости родительских собраний, отсутствие внимания на замечания учителей в дневниках учащихся, игнорирование на вызов в школу по причине слабой успеваемости или плохого поведения. Со своей стороны педагоги школы делают все возможное для повышения качества знаний: </w:t>
      </w:r>
    </w:p>
    <w:p w:rsidR="00103595" w:rsidRPr="00103595" w:rsidRDefault="00103595" w:rsidP="00103595">
      <w:pPr>
        <w:spacing w:before="30" w:after="30" w:line="240" w:lineRule="auto"/>
        <w:ind w:firstLine="708"/>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-индивидуальный подход к каждому ученику,</w:t>
      </w:r>
    </w:p>
    <w:p w:rsidR="00103595" w:rsidRPr="00103595" w:rsidRDefault="00103595" w:rsidP="00103595">
      <w:pPr>
        <w:spacing w:before="30" w:after="30" w:line="240" w:lineRule="auto"/>
        <w:ind w:firstLine="708"/>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-дифференциация заданий,</w:t>
      </w:r>
    </w:p>
    <w:p w:rsidR="00103595" w:rsidRPr="00103595" w:rsidRDefault="00103595" w:rsidP="00103595">
      <w:pPr>
        <w:spacing w:before="30" w:after="30" w:line="240" w:lineRule="auto"/>
        <w:ind w:firstLine="708"/>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-индивидуальные занятия со слабоуспевающими детьми,</w:t>
      </w:r>
    </w:p>
    <w:p w:rsidR="00103595" w:rsidRPr="00103595" w:rsidRDefault="00103595" w:rsidP="00103595">
      <w:pPr>
        <w:spacing w:before="30" w:after="30" w:line="240" w:lineRule="auto"/>
        <w:ind w:firstLine="708"/>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-применение ИКТ-технологий для повышения заинтересованности и мотивации учащихся.</w:t>
      </w:r>
    </w:p>
    <w:p w:rsidR="00103595" w:rsidRPr="00103595" w:rsidRDefault="00103595" w:rsidP="00103595">
      <w:pPr>
        <w:spacing w:before="30" w:after="30" w:line="240" w:lineRule="auto"/>
        <w:ind w:firstLine="708"/>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С детьми, проявляющими свои способности по какому-либо предмету, педагоги также работают, принимая с ними участие в городских мероприятиях (конкурс чтецов, конкурсы по ИЗО и художественному труду, ежегодные педагогические чтения в ЛГПИ, спортивные соревнования, предметные олимпиады в начальных классах). </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Не утешительны данные о состоянии здоровья обучающихся:</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Сведения о заболеваниях учащихся, 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058"/>
        <w:gridCol w:w="1219"/>
        <w:gridCol w:w="1219"/>
        <w:gridCol w:w="1219"/>
        <w:gridCol w:w="1219"/>
        <w:gridCol w:w="1219"/>
        <w:gridCol w:w="1219"/>
      </w:tblGrid>
      <w:tr w:rsidR="00103595" w:rsidRPr="00103595" w:rsidTr="00103595">
        <w:trPr>
          <w:cantSplit/>
          <w:trHeight w:val="492"/>
          <w:jc w:val="center"/>
        </w:trPr>
        <w:tc>
          <w:tcPr>
            <w:tcW w:w="138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заболевание </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уч. год </w:t>
            </w:r>
          </w:p>
        </w:tc>
        <w:tc>
          <w:tcPr>
            <w:tcW w:w="105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Зрение </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Осанка </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Плоскостопие </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Туб. инфицир.</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Энурез </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Сист. шумы сердца</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Ожирение </w:t>
            </w:r>
          </w:p>
        </w:tc>
      </w:tr>
      <w:tr w:rsidR="00103595" w:rsidRPr="00103595" w:rsidTr="00103595">
        <w:trPr>
          <w:jc w:val="center"/>
        </w:trPr>
        <w:tc>
          <w:tcPr>
            <w:tcW w:w="138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2007-2008</w:t>
            </w:r>
          </w:p>
        </w:tc>
        <w:tc>
          <w:tcPr>
            <w:tcW w:w="105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16,1</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38,7</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3,2</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3,2</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9,7</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3,2</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6,4</w:t>
            </w:r>
          </w:p>
        </w:tc>
      </w:tr>
      <w:tr w:rsidR="00103595" w:rsidRPr="00103595" w:rsidTr="00103595">
        <w:trPr>
          <w:jc w:val="center"/>
        </w:trPr>
        <w:tc>
          <w:tcPr>
            <w:tcW w:w="138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2008-2009</w:t>
            </w:r>
          </w:p>
        </w:tc>
        <w:tc>
          <w:tcPr>
            <w:tcW w:w="105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11,1</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33,3</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2,8</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2,8</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2,8</w:t>
            </w:r>
          </w:p>
        </w:tc>
      </w:tr>
      <w:tr w:rsidR="00103595" w:rsidRPr="00103595" w:rsidTr="00103595">
        <w:trPr>
          <w:jc w:val="center"/>
        </w:trPr>
        <w:tc>
          <w:tcPr>
            <w:tcW w:w="138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2009-2010</w:t>
            </w:r>
          </w:p>
        </w:tc>
        <w:tc>
          <w:tcPr>
            <w:tcW w:w="105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8,7</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23,9</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2,2</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c>
          <w:tcPr>
            <w:tcW w:w="12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w:t>
            </w:r>
          </w:p>
        </w:tc>
      </w:tr>
    </w:tbl>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u w:val="single"/>
          <w:lang w:eastAsia="ru-RU"/>
        </w:rPr>
        <w:t>Сведения о пропусках уроков по причине болезни:</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2007-2008 уч. год –14,7 урока на одного человека за год,</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2008-2009 уч. год–9,2 урока на одного человека за год,</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2009-2010 уч. год- 13,5 урока на одного человека за год.</w:t>
      </w:r>
    </w:p>
    <w:p w:rsidR="00103595" w:rsidRPr="00103595" w:rsidRDefault="00103595" w:rsidP="00103595">
      <w:pPr>
        <w:spacing w:before="30" w:after="30" w:line="240" w:lineRule="auto"/>
        <w:ind w:firstLine="54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Вышеперечисленные данные показывают, что отклонения в здоровье имеет большинство учащихся. По данным углубленного медосмотра уже в начальной школе нет абсолютно здоровых детей. Поступая в школу, дети имеют хронические заболевания. Около 30 % учеников начальной школы - дети ослабленные (это дети из малообеспеченных, многодетных семей). Рост количества некоторых заболеваний объясняется поступлением в школу учащихся с отклонениями в здоровье из других школ. Кроме того, число заболеваний растет еще и по причине малоподвижного образа жизни, неправильного питания, отсутствием системы качественного медицинского осмотра детей узкими специалистами.</w:t>
      </w:r>
    </w:p>
    <w:p w:rsidR="00103595" w:rsidRPr="00103595" w:rsidRDefault="00103595" w:rsidP="00103595">
      <w:pPr>
        <w:spacing w:before="30" w:after="30" w:line="240" w:lineRule="auto"/>
        <w:ind w:firstLine="54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 процессе взросления проявляется еще один фактор, негативно влияющий на образ жизни детей и, как результат, на состояние их здоровья. Это вредные привычки, прежде всего курение и употребление алкоголя. По результатам анкет, проведенных классными руководителями, оказалось, что курить дети начинают с 8-9 лет, среди учащихся школы не курят 48%. Педагоги школы систематически проводят профилактические беседы, как с детьми, так и с родителями учащихся о здоровом образе жизни, вреде курения и алкоголя для детского организма. Однако принимаемые меры не имеют должного эффекта: учащиеся продолжают курить, не смотря на запреты. Усугубляется проблема еще и равнодушием родителей, которые сами провоцируют детей к употреблению табачных изделий.</w:t>
      </w:r>
    </w:p>
    <w:p w:rsidR="00103595" w:rsidRPr="00103595" w:rsidRDefault="00103595" w:rsidP="00103595">
      <w:pPr>
        <w:spacing w:before="30" w:after="30" w:line="240" w:lineRule="auto"/>
        <w:ind w:firstLine="54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Система внеурочной деятельности, организованная силами педагогов школы, охватывает 60,5% учащихся. Остальные ученики посещают кружки и секции не регулярно, предпочитая просто бегать на улице или сидеть дома (18%) или вообще не посещают из-за удаленности от школы (20% учащихся живут в п. Недолгом и в городе). Оставшиеся 1,5% детей – это дети – инвалиды.</w:t>
      </w:r>
    </w:p>
    <w:p w:rsidR="00103595" w:rsidRPr="00103595" w:rsidRDefault="00103595" w:rsidP="00103595">
      <w:pPr>
        <w:tabs>
          <w:tab w:val="left" w:pos="0"/>
        </w:tabs>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Таким образом, все вышеперечисленные проблемы и причины их возникновения можно обозначить в таблице:</w:t>
      </w:r>
    </w:p>
    <w:p w:rsidR="00103595" w:rsidRPr="00103595" w:rsidRDefault="00103595" w:rsidP="00103595">
      <w:pPr>
        <w:tabs>
          <w:tab w:val="left" w:pos="0"/>
        </w:tabs>
        <w:spacing w:before="30" w:after="30" w:line="240" w:lineRule="auto"/>
        <w:ind w:firstLine="720"/>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Проблемы школы и причины их возникновения</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2419"/>
        <w:gridCol w:w="3780"/>
        <w:gridCol w:w="2520"/>
      </w:tblGrid>
      <w:tr w:rsidR="00103595" w:rsidRPr="00103595" w:rsidTr="00103595">
        <w:trPr>
          <w:jc w:val="center"/>
        </w:trPr>
        <w:tc>
          <w:tcPr>
            <w:tcW w:w="92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№п/п</w:t>
            </w:r>
          </w:p>
        </w:tc>
        <w:tc>
          <w:tcPr>
            <w:tcW w:w="24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Проблема школы</w:t>
            </w:r>
          </w:p>
        </w:tc>
        <w:tc>
          <w:tcPr>
            <w:tcW w:w="37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Причины возникновения</w:t>
            </w:r>
          </w:p>
        </w:tc>
        <w:tc>
          <w:tcPr>
            <w:tcW w:w="252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Позитивные моменты</w:t>
            </w:r>
          </w:p>
        </w:tc>
      </w:tr>
      <w:tr w:rsidR="00103595" w:rsidRPr="00103595" w:rsidTr="00103595">
        <w:trPr>
          <w:jc w:val="center"/>
        </w:trPr>
        <w:tc>
          <w:tcPr>
            <w:tcW w:w="92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1</w:t>
            </w:r>
          </w:p>
        </w:tc>
        <w:tc>
          <w:tcPr>
            <w:tcW w:w="24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Малочисленность </w:t>
            </w:r>
          </w:p>
        </w:tc>
        <w:tc>
          <w:tcPr>
            <w:tcW w:w="37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-Социально-экономическое положение страны (низкая рождаемость в конце 90-х гг.).</w:t>
            </w:r>
          </w:p>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миграция населения.</w:t>
            </w:r>
          </w:p>
        </w:tc>
        <w:tc>
          <w:tcPr>
            <w:tcW w:w="252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Возможность обучения по индивидуальному маршруту.</w:t>
            </w:r>
          </w:p>
        </w:tc>
      </w:tr>
      <w:tr w:rsidR="00103595" w:rsidRPr="00103595" w:rsidTr="00103595">
        <w:trPr>
          <w:jc w:val="center"/>
        </w:trPr>
        <w:tc>
          <w:tcPr>
            <w:tcW w:w="92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2</w:t>
            </w:r>
          </w:p>
        </w:tc>
        <w:tc>
          <w:tcPr>
            <w:tcW w:w="24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Низкий уровень качества обучения</w:t>
            </w:r>
          </w:p>
        </w:tc>
        <w:tc>
          <w:tcPr>
            <w:tcW w:w="37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-Нестабильный состав педагогических кадров.</w:t>
            </w:r>
          </w:p>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-Отсутствие контроля со стороны родителей учащихся.</w:t>
            </w:r>
          </w:p>
        </w:tc>
        <w:tc>
          <w:tcPr>
            <w:tcW w:w="252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Поиск оптимальных способов обучения и воспитания, повышение квалификации.</w:t>
            </w:r>
          </w:p>
        </w:tc>
      </w:tr>
      <w:tr w:rsidR="00103595" w:rsidRPr="00103595" w:rsidTr="00103595">
        <w:trPr>
          <w:jc w:val="center"/>
        </w:trPr>
        <w:tc>
          <w:tcPr>
            <w:tcW w:w="92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3</w:t>
            </w:r>
          </w:p>
        </w:tc>
        <w:tc>
          <w:tcPr>
            <w:tcW w:w="24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Сохранение и укрепление здоровья учащихся</w:t>
            </w:r>
          </w:p>
        </w:tc>
        <w:tc>
          <w:tcPr>
            <w:tcW w:w="37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Социально-экономическое положение семьи (многодетные, малообеспеченные, неполные, асоциальные).</w:t>
            </w:r>
          </w:p>
        </w:tc>
        <w:tc>
          <w:tcPr>
            <w:tcW w:w="252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Поиск оптимальных способов сохранения и укрепления здоровья.</w:t>
            </w:r>
          </w:p>
        </w:tc>
      </w:tr>
      <w:tr w:rsidR="00103595" w:rsidRPr="00103595" w:rsidTr="00103595">
        <w:trPr>
          <w:jc w:val="center"/>
        </w:trPr>
        <w:tc>
          <w:tcPr>
            <w:tcW w:w="92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4.</w:t>
            </w:r>
          </w:p>
        </w:tc>
        <w:tc>
          <w:tcPr>
            <w:tcW w:w="241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Учитель-многопредметник</w:t>
            </w:r>
          </w:p>
        </w:tc>
        <w:tc>
          <w:tcPr>
            <w:tcW w:w="37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-Сокращение объема финансирования.</w:t>
            </w:r>
          </w:p>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-Слияние классов в класс-комплекты.</w:t>
            </w:r>
          </w:p>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-Уменьшение нагрузки.</w:t>
            </w:r>
          </w:p>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-Загруженность учителя.</w:t>
            </w:r>
          </w:p>
        </w:tc>
        <w:tc>
          <w:tcPr>
            <w:tcW w:w="252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Повышение квалификации, профессиональная переподготовка</w:t>
            </w:r>
          </w:p>
        </w:tc>
      </w:tr>
    </w:tbl>
    <w:p w:rsidR="00103595" w:rsidRPr="00103595" w:rsidRDefault="00103595" w:rsidP="00103595">
      <w:pPr>
        <w:tabs>
          <w:tab w:val="left" w:pos="1429"/>
        </w:tabs>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Считаем, что очень важной проблемой для нашей школы является вопрос сохранения и выживания. Вопрос о закрытии малочисленных школ, в число которых входит и наша школа, не раз рассматривался на уровне Министерства РФ, Государственной Думы РФ. На парламентских слушаниях в 2007 году поднимался вопрос о необходимости сохранять маленькие (сельские) школы. «Закрытие школы в большинстве случаев – это моральное преступление. У школы на селе наиважнейшая актуальнейшая задача – удержание территории. В Америке развивается американская однокомнатная школа, а по всей Европе действует принцип: малое - прекрасно». Коллектив нашей школы делает все возможное для того, чтобы сохранить школу, а значит, сохранить поселок, в котором она находится: участвует в городских, краевых, российских конкурсах на звание лучшей школы, на звание лучшего учителя, налаживает связи с предприятиями города для освоения территории вокруг школы. Следующим шагом станет создание школы продленного дня, которая откроет новые возможности для повышения качества образования и для более полного использования материально-технической базы школы.</w:t>
      </w:r>
    </w:p>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Конкурентные преимущества школы</w:t>
      </w:r>
    </w:p>
    <w:p w:rsidR="00103595" w:rsidRPr="00103595" w:rsidRDefault="00103595" w:rsidP="00103595">
      <w:pPr>
        <w:tabs>
          <w:tab w:val="left" w:pos="540"/>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Анализ современного состояния школы позволяет определить ее основные преимущества. К их числу относятся:</w:t>
      </w:r>
    </w:p>
    <w:p w:rsidR="00103595" w:rsidRPr="00103595" w:rsidRDefault="00103595" w:rsidP="00103595">
      <w:pPr>
        <w:tabs>
          <w:tab w:val="left" w:pos="540"/>
          <w:tab w:val="num" w:pos="720"/>
        </w:tabs>
        <w:spacing w:before="30" w:after="30" w:line="240" w:lineRule="auto"/>
        <w:ind w:left="720" w:hanging="360"/>
        <w:jc w:val="center"/>
        <w:rPr>
          <w:rFonts w:ascii="Verdana" w:eastAsia="Times New Roman" w:hAnsi="Verdana" w:cs="Times New Roman"/>
          <w:color w:val="000000"/>
          <w:sz w:val="20"/>
          <w:szCs w:val="20"/>
          <w:lang w:eastAsia="ru-RU"/>
        </w:rPr>
      </w:pPr>
      <w:r w:rsidRPr="00103595">
        <w:rPr>
          <w:rFonts w:ascii="Verdana" w:eastAsia="Verdana" w:hAnsi="Verdana" w:cs="Verdana"/>
          <w:color w:val="000000"/>
          <w:sz w:val="20"/>
          <w:szCs w:val="20"/>
          <w:lang w:eastAsia="ru-RU"/>
        </w:rPr>
        <w:t>1.</w:t>
      </w:r>
      <w:r w:rsidRPr="00103595">
        <w:rPr>
          <w:rFonts w:ascii="Times New Roman" w:eastAsia="Verdana"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Наличие тренажеров и хорошо оснащенной лыжной базы.</w:t>
      </w:r>
    </w:p>
    <w:p w:rsidR="00103595" w:rsidRPr="00103595" w:rsidRDefault="00103595" w:rsidP="00103595">
      <w:pPr>
        <w:tabs>
          <w:tab w:val="left" w:pos="540"/>
          <w:tab w:val="num" w:pos="720"/>
        </w:tabs>
        <w:spacing w:before="30" w:after="30" w:line="240" w:lineRule="auto"/>
        <w:ind w:left="720" w:hanging="360"/>
        <w:jc w:val="center"/>
        <w:rPr>
          <w:rFonts w:ascii="Verdana" w:eastAsia="Times New Roman" w:hAnsi="Verdana" w:cs="Times New Roman"/>
          <w:color w:val="000000"/>
          <w:sz w:val="20"/>
          <w:szCs w:val="20"/>
          <w:lang w:eastAsia="ru-RU"/>
        </w:rPr>
      </w:pPr>
      <w:r w:rsidRPr="00103595">
        <w:rPr>
          <w:rFonts w:ascii="Verdana" w:eastAsia="Verdana" w:hAnsi="Verdana" w:cs="Verdana"/>
          <w:color w:val="000000"/>
          <w:sz w:val="20"/>
          <w:szCs w:val="20"/>
          <w:lang w:eastAsia="ru-RU"/>
        </w:rPr>
        <w:t>2.</w:t>
      </w:r>
      <w:r w:rsidRPr="00103595">
        <w:rPr>
          <w:rFonts w:ascii="Times New Roman" w:eastAsia="Verdana"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Высокий процент оснащенности компьютерной техникой в расчете на одного учащегося (3 ребенка на один компьютер).</w:t>
      </w:r>
    </w:p>
    <w:p w:rsidR="00103595" w:rsidRPr="00103595" w:rsidRDefault="00103595" w:rsidP="00103595">
      <w:pPr>
        <w:tabs>
          <w:tab w:val="left" w:pos="540"/>
          <w:tab w:val="num" w:pos="720"/>
        </w:tabs>
        <w:spacing w:before="30" w:after="30" w:line="240" w:lineRule="auto"/>
        <w:ind w:left="720" w:hanging="360"/>
        <w:jc w:val="center"/>
        <w:rPr>
          <w:rFonts w:ascii="Verdana" w:eastAsia="Times New Roman" w:hAnsi="Verdana" w:cs="Times New Roman"/>
          <w:color w:val="000000"/>
          <w:sz w:val="20"/>
          <w:szCs w:val="20"/>
          <w:lang w:eastAsia="ru-RU"/>
        </w:rPr>
      </w:pPr>
      <w:r w:rsidRPr="00103595">
        <w:rPr>
          <w:rFonts w:ascii="Verdana" w:eastAsia="Verdana" w:hAnsi="Verdana" w:cs="Verdana"/>
          <w:color w:val="000000"/>
          <w:sz w:val="20"/>
          <w:szCs w:val="20"/>
          <w:lang w:eastAsia="ru-RU"/>
        </w:rPr>
        <w:t>3.</w:t>
      </w:r>
      <w:r w:rsidRPr="00103595">
        <w:rPr>
          <w:rFonts w:ascii="Times New Roman" w:eastAsia="Verdana"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Высокий уровень оснащенности ЦОРами.</w:t>
      </w:r>
    </w:p>
    <w:p w:rsidR="00103595" w:rsidRPr="00103595" w:rsidRDefault="00103595" w:rsidP="00103595">
      <w:pPr>
        <w:tabs>
          <w:tab w:val="left" w:pos="540"/>
          <w:tab w:val="num" w:pos="720"/>
        </w:tabs>
        <w:spacing w:before="30" w:after="30" w:line="240" w:lineRule="auto"/>
        <w:ind w:left="720" w:hanging="360"/>
        <w:jc w:val="center"/>
        <w:rPr>
          <w:rFonts w:ascii="Verdana" w:eastAsia="Times New Roman" w:hAnsi="Verdana" w:cs="Times New Roman"/>
          <w:color w:val="000000"/>
          <w:sz w:val="20"/>
          <w:szCs w:val="20"/>
          <w:lang w:eastAsia="ru-RU"/>
        </w:rPr>
      </w:pPr>
      <w:r w:rsidRPr="00103595">
        <w:rPr>
          <w:rFonts w:ascii="Verdana" w:eastAsia="Verdana" w:hAnsi="Verdana" w:cs="Verdana"/>
          <w:color w:val="000000"/>
          <w:sz w:val="20"/>
          <w:szCs w:val="20"/>
          <w:lang w:eastAsia="ru-RU"/>
        </w:rPr>
        <w:t>4.</w:t>
      </w:r>
      <w:r w:rsidRPr="00103595">
        <w:rPr>
          <w:rFonts w:ascii="Times New Roman" w:eastAsia="Verdana"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Богатая библиотека.</w:t>
      </w:r>
    </w:p>
    <w:p w:rsidR="00103595" w:rsidRPr="00103595" w:rsidRDefault="00103595" w:rsidP="00103595">
      <w:pPr>
        <w:tabs>
          <w:tab w:val="left" w:pos="540"/>
          <w:tab w:val="num" w:pos="720"/>
        </w:tabs>
        <w:spacing w:before="30" w:after="30" w:line="240" w:lineRule="auto"/>
        <w:ind w:left="720" w:hanging="360"/>
        <w:jc w:val="center"/>
        <w:rPr>
          <w:rFonts w:ascii="Verdana" w:eastAsia="Times New Roman" w:hAnsi="Verdana" w:cs="Times New Roman"/>
          <w:color w:val="000000"/>
          <w:sz w:val="20"/>
          <w:szCs w:val="20"/>
          <w:lang w:eastAsia="ru-RU"/>
        </w:rPr>
      </w:pPr>
      <w:r w:rsidRPr="00103595">
        <w:rPr>
          <w:rFonts w:ascii="Verdana" w:eastAsia="Verdana" w:hAnsi="Verdana" w:cs="Verdana"/>
          <w:color w:val="000000"/>
          <w:sz w:val="20"/>
          <w:szCs w:val="20"/>
          <w:lang w:eastAsia="ru-RU"/>
        </w:rPr>
        <w:t>5.</w:t>
      </w:r>
      <w:r w:rsidRPr="00103595">
        <w:rPr>
          <w:rFonts w:ascii="Times New Roman" w:eastAsia="Verdana"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Отличные природные условия для занятий физической культурой и спортом (спортивным ориентированием, горными лыжами, сноубордом, беговыми лыжами, кроссом).</w:t>
      </w:r>
    </w:p>
    <w:p w:rsidR="00103595" w:rsidRPr="00103595" w:rsidRDefault="00103595" w:rsidP="00103595">
      <w:pPr>
        <w:tabs>
          <w:tab w:val="left" w:pos="540"/>
          <w:tab w:val="num" w:pos="720"/>
        </w:tabs>
        <w:spacing w:before="30" w:after="30" w:line="240" w:lineRule="auto"/>
        <w:ind w:left="720" w:hanging="360"/>
        <w:jc w:val="center"/>
        <w:rPr>
          <w:rFonts w:ascii="Verdana" w:eastAsia="Times New Roman" w:hAnsi="Verdana" w:cs="Times New Roman"/>
          <w:color w:val="000000"/>
          <w:sz w:val="20"/>
          <w:szCs w:val="20"/>
          <w:lang w:eastAsia="ru-RU"/>
        </w:rPr>
      </w:pPr>
      <w:r w:rsidRPr="00103595">
        <w:rPr>
          <w:rFonts w:ascii="Verdana" w:eastAsia="Verdana" w:hAnsi="Verdana" w:cs="Verdana"/>
          <w:color w:val="000000"/>
          <w:sz w:val="20"/>
          <w:szCs w:val="20"/>
          <w:lang w:eastAsia="ru-RU"/>
        </w:rPr>
        <w:t>6.</w:t>
      </w:r>
      <w:r w:rsidRPr="00103595">
        <w:rPr>
          <w:rFonts w:ascii="Times New Roman" w:eastAsia="Verdana" w:hAnsi="Times New Roman" w:cs="Times New Roman"/>
          <w:color w:val="000000"/>
          <w:sz w:val="14"/>
          <w:szCs w:val="14"/>
          <w:lang w:eastAsia="ru-RU"/>
        </w:rPr>
        <w:t xml:space="preserve"> </w:t>
      </w:r>
      <w:r w:rsidRPr="00103595">
        <w:rPr>
          <w:rFonts w:ascii="Verdana" w:eastAsia="Times New Roman" w:hAnsi="Verdana" w:cs="Times New Roman"/>
          <w:color w:val="000000"/>
          <w:sz w:val="20"/>
          <w:szCs w:val="20"/>
          <w:lang w:eastAsia="ru-RU"/>
        </w:rPr>
        <w:t>Школьное здание является стратегически важным объектом для города (подвальные помещения школы являются местом эвакуации населения города).</w:t>
      </w:r>
    </w:p>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2.3. Концепция новой школы</w:t>
      </w:r>
    </w:p>
    <w:p w:rsidR="00103595" w:rsidRPr="00103595" w:rsidRDefault="00103595" w:rsidP="00103595">
      <w:pPr>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В соответствии с Комплексной Программой развития системы образования Российской Федерации, Национальной образовательной инициативой «Наша новая школа», Программой развития системы образования Красноярского края, Программой развития системы образования города Лесосибирска до 2017 года, Уставом школы, образовательной программой школы, а также на основании глубокого анализа деятельности школы педагогический коллектив совместно с коллективом родителей и учащихся разработал Программу развития МКОУ «Основная общеобразовательная школа № 14» на период до 2014 года. </w:t>
      </w:r>
    </w:p>
    <w:p w:rsidR="00103595" w:rsidRPr="00103595" w:rsidRDefault="00103595" w:rsidP="00103595">
      <w:pPr>
        <w:tabs>
          <w:tab w:val="left" w:pos="1429"/>
        </w:tabs>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Долгосрочная цель</w:t>
      </w:r>
      <w:r w:rsidRPr="00103595">
        <w:rPr>
          <w:rFonts w:ascii="Verdana" w:eastAsia="Times New Roman" w:hAnsi="Verdana" w:cs="Times New Roman"/>
          <w:color w:val="000000"/>
          <w:sz w:val="20"/>
          <w:szCs w:val="20"/>
          <w:lang w:eastAsia="ru-RU"/>
        </w:rPr>
        <w:t xml:space="preserve"> программы исходит из концепции развития школы: создание социокультурного центра в поселке, поскольку главная идея развития школы – идея школоцентризма.</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r>
      <w:r w:rsidRPr="00103595">
        <w:rPr>
          <w:rFonts w:ascii="Verdana" w:eastAsia="Times New Roman" w:hAnsi="Verdana" w:cs="Times New Roman"/>
          <w:b/>
          <w:i/>
          <w:color w:val="000000"/>
          <w:sz w:val="20"/>
          <w:szCs w:val="20"/>
          <w:lang w:eastAsia="ru-RU"/>
        </w:rPr>
        <w:t>Среднесрочная цель программы</w:t>
      </w:r>
      <w:r w:rsidRPr="00103595">
        <w:rPr>
          <w:rFonts w:ascii="Verdana" w:eastAsia="Times New Roman" w:hAnsi="Verdana" w:cs="Times New Roman"/>
          <w:color w:val="000000"/>
          <w:sz w:val="20"/>
          <w:szCs w:val="20"/>
          <w:lang w:eastAsia="ru-RU"/>
        </w:rPr>
        <w:t>: создание оптимальных социально-экономических условий для воспитания и обучения образованного и здорового гражданина в контексте национальной образовательной инициативы «Наша новая школа».</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780"/>
        <w:gridCol w:w="5220"/>
      </w:tblGrid>
      <w:tr w:rsidR="00103595" w:rsidRPr="00103595" w:rsidTr="00103595">
        <w:trPr>
          <w:jc w:val="center"/>
        </w:trPr>
        <w:tc>
          <w:tcPr>
            <w:tcW w:w="8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 п/п</w:t>
            </w:r>
          </w:p>
        </w:tc>
        <w:tc>
          <w:tcPr>
            <w:tcW w:w="37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Задачи</w:t>
            </w:r>
          </w:p>
        </w:tc>
        <w:tc>
          <w:tcPr>
            <w:tcW w:w="522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Предполагаемые действия</w:t>
            </w:r>
          </w:p>
        </w:tc>
      </w:tr>
      <w:tr w:rsidR="00103595" w:rsidRPr="00103595" w:rsidTr="00103595">
        <w:trPr>
          <w:jc w:val="center"/>
        </w:trPr>
        <w:tc>
          <w:tcPr>
            <w:tcW w:w="8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w:t>
            </w:r>
          </w:p>
        </w:tc>
        <w:tc>
          <w:tcPr>
            <w:tcW w:w="37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ind w:left="360"/>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Изменение структуры и содержания образования.</w:t>
            </w:r>
          </w:p>
        </w:tc>
        <w:tc>
          <w:tcPr>
            <w:tcW w:w="522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-введение новых образовательных стандартов в начальную школу,</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-разработка образовательной программы начальной школы в соответствии с ФГОС,</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-разработка рабочих программ на основе новых стандартов</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организация мониторинга потребностей, интересов, способностей школьников,</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разработка единого образовательного плана для урочной и внеурочной деятельности,</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создание кружков, секций на базе школы и ее социальных партнеров,</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-разработка годового цикла дел, направленного на проявление и развитие творческих способностей учащихся, на презентацию их личностных достижений.</w:t>
            </w:r>
          </w:p>
        </w:tc>
      </w:tr>
      <w:tr w:rsidR="00103595" w:rsidRPr="00103595" w:rsidTr="00103595">
        <w:trPr>
          <w:jc w:val="center"/>
        </w:trPr>
        <w:tc>
          <w:tcPr>
            <w:tcW w:w="8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w:t>
            </w:r>
          </w:p>
        </w:tc>
        <w:tc>
          <w:tcPr>
            <w:tcW w:w="37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ind w:left="360"/>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Систематизация работы с талантливыми детьми.</w:t>
            </w:r>
          </w:p>
        </w:tc>
        <w:tc>
          <w:tcPr>
            <w:tcW w:w="522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-разработка плана мероприятий по работе с талантливыми детьми,</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-изучение и применение в работе проектно-исследовательского метода</w:t>
            </w:r>
          </w:p>
          <w:p w:rsidR="00103595" w:rsidRPr="00103595" w:rsidRDefault="00103595" w:rsidP="00103595">
            <w:pPr>
              <w:spacing w:after="37" w:line="240" w:lineRule="auto"/>
              <w:ind w:left="72" w:right="561" w:hanging="72"/>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создание творческой атмосферы в школе путем введения курсов по выбору, кружков по интересам.</w:t>
            </w:r>
          </w:p>
          <w:p w:rsidR="00103595" w:rsidRPr="00103595" w:rsidRDefault="00103595" w:rsidP="00103595">
            <w:pPr>
              <w:spacing w:after="37" w:line="240" w:lineRule="auto"/>
              <w:ind w:left="72" w:right="561" w:hanging="72"/>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проведение тематических проверок знаний, смотров знаний, олимпиад, недель по предметам</w:t>
            </w:r>
          </w:p>
          <w:p w:rsidR="00103595" w:rsidRPr="00103595" w:rsidRDefault="00103595" w:rsidP="00103595">
            <w:pPr>
              <w:spacing w:after="37" w:line="240" w:lineRule="auto"/>
              <w:ind w:left="72" w:right="561" w:hanging="72"/>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-расширение содержания выставок ученических работ. </w:t>
            </w:r>
          </w:p>
          <w:p w:rsidR="00103595" w:rsidRPr="00103595" w:rsidRDefault="00103595" w:rsidP="00103595">
            <w:pPr>
              <w:spacing w:before="30" w:after="30" w:line="240" w:lineRule="auto"/>
              <w:ind w:left="72"/>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-привлечение учащихся к творческим конкурсам. </w:t>
            </w:r>
          </w:p>
        </w:tc>
      </w:tr>
      <w:tr w:rsidR="00103595" w:rsidRPr="00103595" w:rsidTr="00103595">
        <w:trPr>
          <w:jc w:val="center"/>
        </w:trPr>
        <w:tc>
          <w:tcPr>
            <w:tcW w:w="8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w:t>
            </w:r>
          </w:p>
        </w:tc>
        <w:tc>
          <w:tcPr>
            <w:tcW w:w="37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ind w:left="360"/>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Сохранение здоровья детей.</w:t>
            </w:r>
          </w:p>
        </w:tc>
        <w:tc>
          <w:tcPr>
            <w:tcW w:w="522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-внедрение в учебно-воспитательный процесс здоровьесберегающих технологий,</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-обучение приемам личной безопасности</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-заключение договоров с педагогами ЦДОД, ДЮСШ</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расширение сети спортивных секций.</w:t>
            </w:r>
          </w:p>
        </w:tc>
      </w:tr>
      <w:tr w:rsidR="00103595" w:rsidRPr="00103595" w:rsidTr="00103595">
        <w:trPr>
          <w:jc w:val="center"/>
        </w:trPr>
        <w:tc>
          <w:tcPr>
            <w:tcW w:w="8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4.</w:t>
            </w:r>
          </w:p>
        </w:tc>
        <w:tc>
          <w:tcPr>
            <w:tcW w:w="37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Развитие профессионализма педагогов</w:t>
            </w:r>
          </w:p>
        </w:tc>
        <w:tc>
          <w:tcPr>
            <w:tcW w:w="522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профессиональная переподготовка, повышение квалификации педагогов школы,</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аттестация педагогов школы,</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участие в профессиональных конкурсах,</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-внедрение передового опыта РФ в практику деятельности школы</w:t>
            </w:r>
          </w:p>
        </w:tc>
      </w:tr>
      <w:tr w:rsidR="00103595" w:rsidRPr="00103595" w:rsidTr="00103595">
        <w:trPr>
          <w:jc w:val="center"/>
        </w:trPr>
        <w:tc>
          <w:tcPr>
            <w:tcW w:w="8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37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ind w:left="72"/>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Создание комфортной и безопасной образовательной среды для участников образовательного процесса.</w:t>
            </w:r>
          </w:p>
        </w:tc>
        <w:tc>
          <w:tcPr>
            <w:tcW w:w="522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-укрепление материально-технической базы,</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-приведение в соответствие с СанПиН условий работы школы</w:t>
            </w:r>
          </w:p>
        </w:tc>
      </w:tr>
    </w:tbl>
    <w:p w:rsidR="00103595" w:rsidRPr="00103595" w:rsidRDefault="00103595" w:rsidP="00103595">
      <w:pPr>
        <w:spacing w:before="30" w:after="30" w:line="240" w:lineRule="auto"/>
        <w:ind w:left="360"/>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bCs/>
          <w:i/>
          <w:color w:val="000000"/>
          <w:sz w:val="20"/>
          <w:szCs w:val="20"/>
          <w:lang w:eastAsia="ru-RU"/>
        </w:rPr>
        <w:t>Основные положения школы продленного дня</w:t>
      </w:r>
    </w:p>
    <w:p w:rsidR="00103595" w:rsidRPr="00103595" w:rsidRDefault="00103595" w:rsidP="00103595">
      <w:pPr>
        <w:spacing w:before="30" w:after="30" w:line="240" w:lineRule="auto"/>
        <w:ind w:firstLine="360"/>
        <w:jc w:val="both"/>
        <w:rPr>
          <w:rFonts w:ascii="Verdana" w:eastAsia="Times New Roman" w:hAnsi="Verdana" w:cs="Times New Roman"/>
          <w:color w:val="000000"/>
          <w:sz w:val="20"/>
          <w:szCs w:val="20"/>
          <w:lang w:eastAsia="ru-RU"/>
        </w:rPr>
      </w:pPr>
      <w:r w:rsidRPr="00103595">
        <w:rPr>
          <w:rFonts w:ascii="Verdana" w:eastAsia="Times New Roman" w:hAnsi="Verdana" w:cs="Times New Roman"/>
          <w:bCs/>
          <w:color w:val="000000"/>
          <w:sz w:val="20"/>
          <w:szCs w:val="20"/>
          <w:lang w:eastAsia="ru-RU"/>
        </w:rPr>
        <w:t xml:space="preserve">Школа продленного дня решает комплекс социальных и психолого-педагогических задач, при этом не ослабляя, а усиливая взаимосвязь школы с семьёй, внешкольными учреждениями, с социумом. Школа имеет возможность избежать многих сложностей в организации учебно-воспитательного процесса, обеспечить свободный выбор учащихся по интересам, построение гибкого режима, учитывающего семейную ситуацию и индивидуальные особенности каждого ребенка. </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t>Режим школы позволяет каждому ребенку реализовать свой режим проживания в соответствии со своей индивидуальной образовательной программой.</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t>Организация работы школы усиливает взаимную заинтересованность общества и семьи в более качественном духовном и физическом развитии ребенка. Такая школа может более эффективно использовать воспитывающий потенциал культурно-образовательного, исторического наследия города, страны. Программы нравственного, патриотического воспитания позволяют реализовать целостную образовательную программу обучения и воспитания школьников.</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t>Главная задача школы продленного дня – с максимальной пользой занять ребенка. Для этого создается система дополнительного образования, которая включает кружки, секции различной направленности (физкультурно-оздоровительные, эстетические, предметные), факультативные и индивидуальные занятия.</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t>Психологически очень непросто пробыть целый день в здании школы. Поэтому задача педагогов в этом случае – создать уютную, доброжелательную атмосферу, грамотно построить рабочий день. Первостепенное значение уделяется вопросам безопасности детей.</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t>Интенсификация учебного процесса в школе продленного дня увеличивает нагрузку на растущий организм школьника и требует создания хороших санитарно-гигиенических условий труда и отдыха учащихся и педагогов.</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t>Центральное место в работе школы занимает содержание образования. Качество знаний, умений и навыков учащихся зависит во многом не только от методов и приёмов обучения, но и от структуры и форм организации учебной работы, от управления учителем учебной деятельностью учащихся. Поэтому целесообразно в школе с малой наполняемостью учащихся внедрять технологию разновозрастного обучения. Преимущества разновозрастного обучения (РВО) выражаются в следующем:</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обеспечивается расширение контак</w:t>
      </w:r>
      <w:r w:rsidRPr="00103595">
        <w:rPr>
          <w:rFonts w:ascii="Verdana" w:eastAsia="Times New Roman" w:hAnsi="Verdana" w:cs="Times New Roman"/>
          <w:color w:val="000000"/>
          <w:sz w:val="20"/>
          <w:szCs w:val="20"/>
          <w:lang w:eastAsia="ru-RU"/>
        </w:rPr>
        <w:softHyphen/>
        <w:t>тов, обогащение коммуникативного и в целом социального опыта, снимается психологическое напряжение, избегается монотонность при организации учебного процесса;</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благодаря совместной деятельнос</w:t>
      </w:r>
      <w:r w:rsidRPr="00103595">
        <w:rPr>
          <w:rFonts w:ascii="Verdana" w:eastAsia="Times New Roman" w:hAnsi="Verdana" w:cs="Times New Roman"/>
          <w:color w:val="000000"/>
          <w:sz w:val="20"/>
          <w:szCs w:val="20"/>
          <w:lang w:eastAsia="ru-RU"/>
        </w:rPr>
        <w:softHyphen/>
        <w:t>ти детей разных возрастов активи</w:t>
      </w:r>
      <w:r w:rsidRPr="00103595">
        <w:rPr>
          <w:rFonts w:ascii="Verdana" w:eastAsia="Times New Roman" w:hAnsi="Verdana" w:cs="Times New Roman"/>
          <w:color w:val="000000"/>
          <w:sz w:val="20"/>
          <w:szCs w:val="20"/>
          <w:lang w:eastAsia="ru-RU"/>
        </w:rPr>
        <w:softHyphen/>
        <w:t>зируются и проявляются индивидуальные качества: деловитость, от</w:t>
      </w:r>
      <w:r w:rsidRPr="00103595">
        <w:rPr>
          <w:rFonts w:ascii="Verdana" w:eastAsia="Times New Roman" w:hAnsi="Verdana" w:cs="Times New Roman"/>
          <w:color w:val="000000"/>
          <w:sz w:val="20"/>
          <w:szCs w:val="20"/>
          <w:lang w:eastAsia="ru-RU"/>
        </w:rPr>
        <w:softHyphen/>
        <w:t>ветственность, инициативность, забота об одноклассниках. На разновозрастном за</w:t>
      </w:r>
      <w:r w:rsidRPr="00103595">
        <w:rPr>
          <w:rFonts w:ascii="Verdana" w:eastAsia="Times New Roman" w:hAnsi="Verdana" w:cs="Times New Roman"/>
          <w:color w:val="000000"/>
          <w:sz w:val="20"/>
          <w:szCs w:val="20"/>
          <w:lang w:eastAsia="ru-RU"/>
        </w:rPr>
        <w:softHyphen/>
        <w:t>нятии у старших стимулируются проявле</w:t>
      </w:r>
      <w:r w:rsidRPr="00103595">
        <w:rPr>
          <w:rFonts w:ascii="Verdana" w:eastAsia="Times New Roman" w:hAnsi="Verdana" w:cs="Times New Roman"/>
          <w:color w:val="000000"/>
          <w:sz w:val="20"/>
          <w:szCs w:val="20"/>
          <w:lang w:eastAsia="ru-RU"/>
        </w:rPr>
        <w:softHyphen/>
        <w:t>ние и развитие организаторских умений, способности самостоятельно решать учеб</w:t>
      </w:r>
      <w:r w:rsidRPr="00103595">
        <w:rPr>
          <w:rFonts w:ascii="Verdana" w:eastAsia="Times New Roman" w:hAnsi="Verdana" w:cs="Times New Roman"/>
          <w:color w:val="000000"/>
          <w:sz w:val="20"/>
          <w:szCs w:val="20"/>
          <w:lang w:eastAsia="ru-RU"/>
        </w:rPr>
        <w:softHyphen/>
        <w:t xml:space="preserve">ные задачи. </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r>
      <w:r w:rsidRPr="00103595">
        <w:rPr>
          <w:rFonts w:ascii="Verdana" w:eastAsia="Times New Roman" w:hAnsi="Verdana" w:cs="Times New Roman"/>
          <w:bCs/>
          <w:color w:val="000000"/>
          <w:sz w:val="20"/>
          <w:szCs w:val="20"/>
          <w:lang w:eastAsia="ru-RU"/>
        </w:rPr>
        <w:t xml:space="preserve">Разновозрастное обучение предполагает наличие у каждого ребенка собственного маршрута прохождения программы школьного курса, который составляется </w:t>
      </w:r>
      <w:r w:rsidRPr="00103595">
        <w:rPr>
          <w:rFonts w:ascii="Verdana" w:eastAsia="Times New Roman" w:hAnsi="Verdana" w:cs="Times New Roman"/>
          <w:color w:val="000000"/>
          <w:sz w:val="20"/>
          <w:szCs w:val="20"/>
          <w:lang w:eastAsia="ru-RU"/>
        </w:rPr>
        <w:t>исходя из его психофизических особенностей и учебных возможностей.</w:t>
      </w:r>
      <w:r w:rsidRPr="00103595">
        <w:rPr>
          <w:rFonts w:ascii="Verdana" w:eastAsia="Times New Roman" w:hAnsi="Verdana" w:cs="Times New Roman"/>
          <w:color w:val="000000"/>
          <w:sz w:val="20"/>
          <w:szCs w:val="20"/>
          <w:lang w:eastAsia="ru-RU"/>
        </w:rPr>
        <w:tab/>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t xml:space="preserve">Объединение урока и самоподготовки в единый процесс по целям и задачам обучения и воспитания, а также условиям и руководству учебным процессом, формы его организации создаёт большие возможности для развития творческой инициативы учителя, повышения эффективности учебно-воспитательного процесса. </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t>Особо актуальным становится вопрос формирования ученического коллектива. Объединяет детей общая цель, которая достигается в процессе совместной деятельности. Критерием правильно организованного коллектива является положительная, свободная позиция каждого учащегося в нем как результат взаимного уважения интересов и потребностей всех членов коллектива. Таким образом, основной метод работы в такой школе – создание воспитывающего коллектива.</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t>Педагогика школы продленного дня подтверждает ту мысль, что вопрос взаимоотношений между личностью и коллективом неразрывно связан с вопросом об индивидуальном подходе к ребенку в процессе воспитания.</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t>Такая школа нужна родителям. Они получают большую помощь от педагогического коллектива в деле воспитания. Педагогическому коллективу предоставляется возможность слить воедино учебно-воспитательный процесс, вести в системе воспитательную работу, более глубоко изучать индивидуальные особенности каждого воспитанника, проектировать и формировать черты его характера.</w:t>
      </w:r>
    </w:p>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ab/>
        <w:t>Таким образом, основные концептуальные положения школы продленного дня предполагают следующие изменения:</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80"/>
        <w:gridCol w:w="4500"/>
      </w:tblGrid>
      <w:tr w:rsidR="00103595" w:rsidRPr="00103595" w:rsidTr="00103595">
        <w:trPr>
          <w:jc w:val="center"/>
        </w:trPr>
        <w:tc>
          <w:tcPr>
            <w:tcW w:w="64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 п/п</w:t>
            </w:r>
          </w:p>
        </w:tc>
        <w:tc>
          <w:tcPr>
            <w:tcW w:w="46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Основные положения школы продленного дня</w:t>
            </w:r>
          </w:p>
        </w:tc>
        <w:tc>
          <w:tcPr>
            <w:tcW w:w="450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Необходимые изменения</w:t>
            </w:r>
          </w:p>
        </w:tc>
      </w:tr>
      <w:tr w:rsidR="00103595" w:rsidRPr="00103595" w:rsidTr="00103595">
        <w:trPr>
          <w:jc w:val="center"/>
        </w:trPr>
        <w:tc>
          <w:tcPr>
            <w:tcW w:w="64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w:t>
            </w:r>
          </w:p>
        </w:tc>
        <w:tc>
          <w:tcPr>
            <w:tcW w:w="46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Режим школы позволяет каждому ребенку реализовать свой режим проживания в соответствии со своей индивидуальной образовательной программой.</w:t>
            </w:r>
          </w:p>
        </w:tc>
        <w:tc>
          <w:tcPr>
            <w:tcW w:w="450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Диагностика ЗУНов учащихся, составление индивидуальных образовательных программ</w:t>
            </w:r>
          </w:p>
        </w:tc>
      </w:tr>
      <w:tr w:rsidR="00103595" w:rsidRPr="00103595" w:rsidTr="00103595">
        <w:trPr>
          <w:jc w:val="center"/>
        </w:trPr>
        <w:tc>
          <w:tcPr>
            <w:tcW w:w="64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w:t>
            </w:r>
          </w:p>
        </w:tc>
        <w:tc>
          <w:tcPr>
            <w:tcW w:w="46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Программы нравственного, патриотического воспитания позволяют реализовать целостную образовательную программу обучения и воспитания школьников.</w:t>
            </w:r>
          </w:p>
        </w:tc>
        <w:tc>
          <w:tcPr>
            <w:tcW w:w="450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Корректировка программ «Народоведение», «Познай себя», программы патриотического воспитания</w:t>
            </w:r>
          </w:p>
        </w:tc>
      </w:tr>
      <w:tr w:rsidR="00103595" w:rsidRPr="00103595" w:rsidTr="00103595">
        <w:trPr>
          <w:jc w:val="center"/>
        </w:trPr>
        <w:tc>
          <w:tcPr>
            <w:tcW w:w="64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w:t>
            </w:r>
          </w:p>
        </w:tc>
        <w:tc>
          <w:tcPr>
            <w:tcW w:w="46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Система дополнительного образования включает кружки, секции различной направленности (физкультурно-оздоровительные, эстетические, предметные), факультативные и индивидуальные занятия.</w:t>
            </w:r>
          </w:p>
        </w:tc>
        <w:tc>
          <w:tcPr>
            <w:tcW w:w="450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Заключение договоров с педагогами ЦДОД, ДЮСШ.</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Проведение тестирования, анкетирования среди учащихся, родителей, составление расписания работы кружков, секций, факультативов, индивидуальных занятий. </w:t>
            </w:r>
          </w:p>
        </w:tc>
      </w:tr>
      <w:tr w:rsidR="00103595" w:rsidRPr="00103595" w:rsidTr="00103595">
        <w:trPr>
          <w:jc w:val="center"/>
        </w:trPr>
        <w:tc>
          <w:tcPr>
            <w:tcW w:w="64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4</w:t>
            </w:r>
          </w:p>
        </w:tc>
        <w:tc>
          <w:tcPr>
            <w:tcW w:w="46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Психологически трудно пробыть целый день в здании школы.</w:t>
            </w:r>
          </w:p>
        </w:tc>
        <w:tc>
          <w:tcPr>
            <w:tcW w:w="450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Профессиональная переподготовка педагога школы по специальности «Психолог».</w:t>
            </w:r>
          </w:p>
        </w:tc>
      </w:tr>
      <w:tr w:rsidR="00103595" w:rsidRPr="00103595" w:rsidTr="00103595">
        <w:trPr>
          <w:jc w:val="center"/>
        </w:trPr>
        <w:tc>
          <w:tcPr>
            <w:tcW w:w="64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5</w:t>
            </w:r>
          </w:p>
        </w:tc>
        <w:tc>
          <w:tcPr>
            <w:tcW w:w="46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Создание хороших санитарно-гигиенических условий труда и отдыха учащихся и педагогов. Первостепенное значение уделяется вопросам безопасности детей.</w:t>
            </w:r>
          </w:p>
        </w:tc>
        <w:tc>
          <w:tcPr>
            <w:tcW w:w="450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Ремонт туалетных комнат, крыльца, строительство крыши. Проведение косметического ремонта помещений школы.</w:t>
            </w:r>
          </w:p>
        </w:tc>
      </w:tr>
      <w:tr w:rsidR="00103595" w:rsidRPr="00103595" w:rsidTr="00103595">
        <w:trPr>
          <w:jc w:val="center"/>
        </w:trPr>
        <w:tc>
          <w:tcPr>
            <w:tcW w:w="64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6</w:t>
            </w:r>
          </w:p>
        </w:tc>
        <w:tc>
          <w:tcPr>
            <w:tcW w:w="46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Внедрение технологии разновозрастного обучения.</w:t>
            </w:r>
          </w:p>
        </w:tc>
        <w:tc>
          <w:tcPr>
            <w:tcW w:w="450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Курсовая подготовка педагогов по проблеме РВО, разработка учебных программ для РВО, диагностика ЗУНов учащихся, запуск технологии РВО (приглашение специалистов ИПК РО).</w:t>
            </w:r>
          </w:p>
        </w:tc>
      </w:tr>
      <w:tr w:rsidR="00103595" w:rsidRPr="00103595" w:rsidTr="00103595">
        <w:trPr>
          <w:jc w:val="center"/>
        </w:trPr>
        <w:tc>
          <w:tcPr>
            <w:tcW w:w="64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7</w:t>
            </w:r>
          </w:p>
        </w:tc>
        <w:tc>
          <w:tcPr>
            <w:tcW w:w="46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Создаются большие возможности для развития творческой инициативы учителя, повышения эффективности учебно-воспитательного процесса.</w:t>
            </w:r>
          </w:p>
        </w:tc>
        <w:tc>
          <w:tcPr>
            <w:tcW w:w="450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Использование дистанционных курсов повышения квалификации, участие в детских и взрослых конкурсах и проектах, внедрение в практику проектно-исследовательского метода обучения.</w:t>
            </w:r>
          </w:p>
        </w:tc>
      </w:tr>
      <w:tr w:rsidR="00103595" w:rsidRPr="00103595" w:rsidTr="00103595">
        <w:trPr>
          <w:jc w:val="center"/>
        </w:trPr>
        <w:tc>
          <w:tcPr>
            <w:tcW w:w="64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8</w:t>
            </w:r>
          </w:p>
        </w:tc>
        <w:tc>
          <w:tcPr>
            <w:tcW w:w="46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Формирование ученического коллектива.</w:t>
            </w:r>
          </w:p>
        </w:tc>
        <w:tc>
          <w:tcPr>
            <w:tcW w:w="450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Развитие органов ученического соуправления, школьной организации</w:t>
            </w:r>
          </w:p>
        </w:tc>
      </w:tr>
      <w:tr w:rsidR="00103595" w:rsidRPr="00103595" w:rsidTr="00103595">
        <w:trPr>
          <w:jc w:val="center"/>
        </w:trPr>
        <w:tc>
          <w:tcPr>
            <w:tcW w:w="64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9</w:t>
            </w:r>
          </w:p>
        </w:tc>
        <w:tc>
          <w:tcPr>
            <w:tcW w:w="468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Cs/>
                <w:color w:val="000000"/>
                <w:sz w:val="20"/>
                <w:szCs w:val="20"/>
                <w:lang w:eastAsia="ru-RU"/>
              </w:rPr>
              <w:t>Усиливается взаимосвязь школы с семьёй, внешкольными учреждениями, с социумом.</w:t>
            </w:r>
          </w:p>
        </w:tc>
        <w:tc>
          <w:tcPr>
            <w:tcW w:w="4500"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Установить контакты с ЛДК-1, НЛКХ, наметить программу совместных мероприятий. Привлечение родителей к вопросам воспитания детей через систему мероприятий, оказание помощи в работе школы. </w:t>
            </w:r>
          </w:p>
        </w:tc>
      </w:tr>
    </w:tbl>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Приоритетные направления развития школы:</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-организация и содержание школьного образования,</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-укрепление материально-технической базы и создание безопасных условий функционирования,</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-профессиональное развитие педагогов,</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-сохранение и укрепление здоровья всех участников образовательного процесса,</w:t>
      </w:r>
    </w:p>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-работа с талантливыми детьми.</w:t>
      </w:r>
    </w:p>
    <w:p w:rsidR="00103595" w:rsidRPr="00103595" w:rsidRDefault="00103595" w:rsidP="00103595">
      <w:pPr>
        <w:tabs>
          <w:tab w:val="left" w:pos="1429"/>
        </w:tabs>
        <w:spacing w:before="30" w:after="30" w:line="240" w:lineRule="auto"/>
        <w:ind w:firstLine="720"/>
        <w:jc w:val="both"/>
        <w:rPr>
          <w:rFonts w:ascii="Verdana" w:eastAsia="Times New Roman" w:hAnsi="Verdana" w:cs="Times New Roman"/>
          <w:color w:val="000000"/>
          <w:sz w:val="20"/>
          <w:szCs w:val="20"/>
          <w:lang w:eastAsia="ru-RU"/>
        </w:rPr>
      </w:pPr>
      <w:r w:rsidRPr="00103595">
        <w:rPr>
          <w:rFonts w:ascii="Verdana" w:eastAsia="Times New Roman" w:hAnsi="Verdana" w:cs="Times New Roman"/>
          <w:b/>
          <w:i/>
          <w:color w:val="000000"/>
          <w:sz w:val="20"/>
          <w:szCs w:val="20"/>
          <w:lang w:eastAsia="ru-RU"/>
        </w:rPr>
        <w:t>Предмет изменений в школе (какие причины будут устранены)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1939"/>
        <w:gridCol w:w="2561"/>
        <w:gridCol w:w="2524"/>
        <w:gridCol w:w="2428"/>
      </w:tblGrid>
      <w:tr w:rsidR="00103595" w:rsidRPr="00103595" w:rsidTr="00103595">
        <w:trPr>
          <w:trHeight w:val="346"/>
          <w:jc w:val="center"/>
        </w:trPr>
        <w:tc>
          <w:tcPr>
            <w:tcW w:w="57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 п\п</w:t>
            </w:r>
          </w:p>
        </w:tc>
        <w:tc>
          <w:tcPr>
            <w:tcW w:w="193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Приоритетные направления</w:t>
            </w:r>
          </w:p>
        </w:tc>
        <w:tc>
          <w:tcPr>
            <w:tcW w:w="256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Критерии</w:t>
            </w:r>
          </w:p>
        </w:tc>
        <w:tc>
          <w:tcPr>
            <w:tcW w:w="2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Индикаторы</w:t>
            </w:r>
          </w:p>
        </w:tc>
        <w:tc>
          <w:tcPr>
            <w:tcW w:w="24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b/>
                <w:color w:val="000000"/>
                <w:sz w:val="20"/>
                <w:szCs w:val="20"/>
                <w:lang w:eastAsia="ru-RU"/>
              </w:rPr>
              <w:t>Параметры</w:t>
            </w:r>
          </w:p>
        </w:tc>
      </w:tr>
      <w:tr w:rsidR="00103595" w:rsidRPr="00103595" w:rsidTr="00103595">
        <w:trPr>
          <w:trHeight w:val="1108"/>
          <w:jc w:val="center"/>
        </w:trPr>
        <w:tc>
          <w:tcPr>
            <w:tcW w:w="579" w:type="dxa"/>
            <w:vMerge w:val="restart"/>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w:t>
            </w:r>
          </w:p>
        </w:tc>
        <w:tc>
          <w:tcPr>
            <w:tcW w:w="1939" w:type="dxa"/>
            <w:vMerge w:val="restart"/>
            <w:tcBorders>
              <w:top w:val="single" w:sz="4" w:space="0" w:color="auto"/>
              <w:left w:val="single" w:sz="4" w:space="0" w:color="auto"/>
              <w:bottom w:val="single" w:sz="4" w:space="0" w:color="auto"/>
              <w:right w:val="single" w:sz="4" w:space="0" w:color="auto"/>
            </w:tcBorders>
            <w:textDirection w:val="btLr"/>
            <w:hideMark/>
          </w:tcPr>
          <w:p w:rsidR="00103595" w:rsidRPr="00103595" w:rsidRDefault="00103595" w:rsidP="00103595">
            <w:pPr>
              <w:tabs>
                <w:tab w:val="left" w:pos="1429"/>
              </w:tabs>
              <w:spacing w:after="0" w:line="240" w:lineRule="auto"/>
              <w:ind w:left="113" w:right="113"/>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Сохранение и укрепление здоровья всех участников образовательного процесса</w:t>
            </w:r>
          </w:p>
        </w:tc>
        <w:tc>
          <w:tcPr>
            <w:tcW w:w="2561" w:type="dxa"/>
            <w:vMerge w:val="restart"/>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Уменьшение количества детей, имеющих отклонения в состоянии здоровья.</w:t>
            </w:r>
          </w:p>
        </w:tc>
        <w:tc>
          <w:tcPr>
            <w:tcW w:w="2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ind w:firstLine="360"/>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-сокращение количества пропусков занятий учащимися по причине болезни,</w:t>
            </w:r>
          </w:p>
        </w:tc>
        <w:tc>
          <w:tcPr>
            <w:tcW w:w="24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7 пропусков уроков по причине болезни на одного уч-ся в год</w:t>
            </w:r>
          </w:p>
        </w:tc>
      </w:tr>
      <w:tr w:rsidR="00103595" w:rsidRPr="00103595" w:rsidTr="00103595">
        <w:trPr>
          <w:trHeight w:val="1000"/>
          <w:jc w:val="center"/>
        </w:trPr>
        <w:tc>
          <w:tcPr>
            <w:tcW w:w="579"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2561"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2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ind w:left="75" w:firstLine="285"/>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-рост количества детей, занимающихся в первой группе здоровья,</w:t>
            </w:r>
          </w:p>
        </w:tc>
        <w:tc>
          <w:tcPr>
            <w:tcW w:w="24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20% детей занимаются в первой группе здоровья</w:t>
            </w:r>
          </w:p>
        </w:tc>
      </w:tr>
      <w:tr w:rsidR="00103595" w:rsidRPr="00103595" w:rsidTr="00103595">
        <w:trPr>
          <w:trHeight w:val="1043"/>
          <w:jc w:val="center"/>
        </w:trPr>
        <w:tc>
          <w:tcPr>
            <w:tcW w:w="579"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2561"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2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-сокращение числа (списка) заболеваний, наблюдаемых в школе</w:t>
            </w:r>
          </w:p>
        </w:tc>
        <w:tc>
          <w:tcPr>
            <w:tcW w:w="24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 списке заболеваний отсутствуют ожирение, искривление осанки.</w:t>
            </w:r>
          </w:p>
        </w:tc>
      </w:tr>
      <w:tr w:rsidR="00103595" w:rsidRPr="00103595" w:rsidTr="00103595">
        <w:trPr>
          <w:trHeight w:val="370"/>
          <w:jc w:val="center"/>
        </w:trPr>
        <w:tc>
          <w:tcPr>
            <w:tcW w:w="57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2</w:t>
            </w: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256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Привлечение большого количества участников образовательного процесса и жителей поселка, города к занятиям физической культурой и спортом.</w:t>
            </w:r>
          </w:p>
        </w:tc>
        <w:tc>
          <w:tcPr>
            <w:tcW w:w="2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-рост числа соревнований</w:t>
            </w:r>
          </w:p>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-рост количества участников спортивных соревнований</w:t>
            </w:r>
          </w:p>
        </w:tc>
        <w:tc>
          <w:tcPr>
            <w:tcW w:w="24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 школьных соревнованиях участвуют 100% детей, 50% родителей учащихся.</w:t>
            </w:r>
          </w:p>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 городских соревнованиях участвует 50% учащихся</w:t>
            </w:r>
          </w:p>
        </w:tc>
      </w:tr>
      <w:tr w:rsidR="00103595" w:rsidRPr="00103595" w:rsidTr="00103595">
        <w:trPr>
          <w:trHeight w:val="346"/>
          <w:jc w:val="center"/>
        </w:trPr>
        <w:tc>
          <w:tcPr>
            <w:tcW w:w="57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w:t>
            </w: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256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Качественно новый уровень преподавания предмета «Физическая культура».</w:t>
            </w:r>
          </w:p>
        </w:tc>
        <w:tc>
          <w:tcPr>
            <w:tcW w:w="2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Увеличение количества детей, принимающих участие в городских соревнованиях</w:t>
            </w:r>
          </w:p>
        </w:tc>
        <w:tc>
          <w:tcPr>
            <w:tcW w:w="24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Открытие секций туризма, спортивного ориентирования, горнолыжного спорта, борьбы</w:t>
            </w:r>
          </w:p>
        </w:tc>
      </w:tr>
      <w:tr w:rsidR="00103595" w:rsidRPr="00103595" w:rsidTr="00103595">
        <w:trPr>
          <w:trHeight w:val="346"/>
          <w:jc w:val="center"/>
        </w:trPr>
        <w:tc>
          <w:tcPr>
            <w:tcW w:w="579" w:type="dxa"/>
            <w:vMerge w:val="restart"/>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4</w:t>
            </w: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256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Создание хороших санитарно-гигиенических условий труда и отдыха учащихся и педагогов.</w:t>
            </w:r>
          </w:p>
        </w:tc>
        <w:tc>
          <w:tcPr>
            <w:tcW w:w="2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Произведен ремонт туалетных комнат, помещений школы. </w:t>
            </w:r>
          </w:p>
        </w:tc>
        <w:tc>
          <w:tcPr>
            <w:tcW w:w="24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r>
      <w:tr w:rsidR="00103595" w:rsidRPr="00103595" w:rsidTr="00103595">
        <w:trPr>
          <w:trHeight w:val="346"/>
          <w:jc w:val="center"/>
        </w:trPr>
        <w:tc>
          <w:tcPr>
            <w:tcW w:w="579"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1939" w:type="dxa"/>
            <w:tcBorders>
              <w:top w:val="nil"/>
              <w:left w:val="single" w:sz="4" w:space="0" w:color="auto"/>
              <w:bottom w:val="single" w:sz="4" w:space="0" w:color="auto"/>
              <w:right w:val="single" w:sz="4" w:space="0" w:color="auto"/>
            </w:tcBorders>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256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Создание благоприятного психологического климата, оказание своевременной психологической помощи</w:t>
            </w:r>
          </w:p>
        </w:tc>
        <w:tc>
          <w:tcPr>
            <w:tcW w:w="2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Профессиональная переподготовка педагога школы по специальности «Психолог».</w:t>
            </w:r>
          </w:p>
        </w:tc>
        <w:tc>
          <w:tcPr>
            <w:tcW w:w="2428" w:type="dxa"/>
            <w:tcBorders>
              <w:top w:val="nil"/>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100% учащихся, нуждающихся в помощи психолога, получают своевременную поддержку</w:t>
            </w:r>
          </w:p>
        </w:tc>
      </w:tr>
      <w:tr w:rsidR="00103595" w:rsidRPr="00103595" w:rsidTr="00103595">
        <w:trPr>
          <w:trHeight w:val="885"/>
          <w:jc w:val="center"/>
        </w:trPr>
        <w:tc>
          <w:tcPr>
            <w:tcW w:w="579" w:type="dxa"/>
            <w:vMerge w:val="restart"/>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5</w:t>
            </w:r>
          </w:p>
        </w:tc>
        <w:tc>
          <w:tcPr>
            <w:tcW w:w="1939" w:type="dxa"/>
            <w:vMerge w:val="restart"/>
            <w:tcBorders>
              <w:top w:val="single" w:sz="4" w:space="0" w:color="auto"/>
              <w:left w:val="single" w:sz="4" w:space="0" w:color="auto"/>
              <w:bottom w:val="single" w:sz="4" w:space="0" w:color="auto"/>
              <w:right w:val="single" w:sz="4" w:space="0" w:color="auto"/>
            </w:tcBorders>
            <w:textDirection w:val="btLr"/>
            <w:hideMark/>
          </w:tcPr>
          <w:p w:rsidR="00103595" w:rsidRPr="00103595" w:rsidRDefault="00103595" w:rsidP="00103595">
            <w:pPr>
              <w:tabs>
                <w:tab w:val="left" w:pos="1429"/>
              </w:tabs>
              <w:spacing w:after="0" w:line="240" w:lineRule="auto"/>
              <w:ind w:left="113" w:right="113"/>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Организация и содержание школьного образования</w:t>
            </w:r>
          </w:p>
        </w:tc>
        <w:tc>
          <w:tcPr>
            <w:tcW w:w="2561" w:type="dxa"/>
            <w:vMerge w:val="restart"/>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Модернизация учебного процесса</w:t>
            </w:r>
          </w:p>
        </w:tc>
        <w:tc>
          <w:tcPr>
            <w:tcW w:w="2524" w:type="dxa"/>
            <w:vMerge w:val="restart"/>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-внедрение ФГОС в начальную школу</w:t>
            </w:r>
          </w:p>
        </w:tc>
        <w:tc>
          <w:tcPr>
            <w:tcW w:w="24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Повысилось качество обучения в начальной школе.</w:t>
            </w:r>
          </w:p>
        </w:tc>
      </w:tr>
      <w:tr w:rsidR="00103595" w:rsidRPr="00103595" w:rsidTr="00103595">
        <w:trPr>
          <w:trHeight w:val="1593"/>
          <w:jc w:val="center"/>
        </w:trPr>
        <w:tc>
          <w:tcPr>
            <w:tcW w:w="579"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2561"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2524"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24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100% учителей начальной школы имеют рабочие программы, соответствующие ФГОС.</w:t>
            </w:r>
          </w:p>
        </w:tc>
      </w:tr>
      <w:tr w:rsidR="00103595" w:rsidRPr="00103595" w:rsidTr="00103595">
        <w:trPr>
          <w:trHeight w:val="1540"/>
          <w:jc w:val="center"/>
        </w:trPr>
        <w:tc>
          <w:tcPr>
            <w:tcW w:w="579"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2561"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2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-внедрение в учебно-воспитательный процесс проектно-исследовательского метода обучения</w:t>
            </w:r>
          </w:p>
        </w:tc>
        <w:tc>
          <w:tcPr>
            <w:tcW w:w="24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Учащиеся школы принимают участие в НПК</w:t>
            </w:r>
          </w:p>
        </w:tc>
      </w:tr>
      <w:tr w:rsidR="00103595" w:rsidRPr="00103595" w:rsidTr="00103595">
        <w:trPr>
          <w:trHeight w:val="1020"/>
          <w:jc w:val="center"/>
        </w:trPr>
        <w:tc>
          <w:tcPr>
            <w:tcW w:w="579"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2561"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2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-участие учителей, детей и их родителей в дистанционных курсах, конкурсах, проектах. </w:t>
            </w:r>
          </w:p>
        </w:tc>
        <w:tc>
          <w:tcPr>
            <w:tcW w:w="24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40% педагогов, 30% детей, 25% родителей участвуют в дистанционных конкурсах и курсах</w:t>
            </w:r>
          </w:p>
        </w:tc>
      </w:tr>
      <w:tr w:rsidR="00103595" w:rsidRPr="00103595" w:rsidTr="00103595">
        <w:trPr>
          <w:trHeight w:val="1020"/>
          <w:jc w:val="center"/>
        </w:trPr>
        <w:tc>
          <w:tcPr>
            <w:tcW w:w="579"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2561"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2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 единый образовательный план для урочной и внеурочной деятельности. </w:t>
            </w:r>
          </w:p>
        </w:tc>
        <w:tc>
          <w:tcPr>
            <w:tcW w:w="24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100% детей охвачено внеурочной деятельностью</w:t>
            </w:r>
          </w:p>
        </w:tc>
      </w:tr>
      <w:tr w:rsidR="00103595" w:rsidRPr="00103595" w:rsidTr="00103595">
        <w:trPr>
          <w:cantSplit/>
          <w:trHeight w:val="1347"/>
          <w:jc w:val="center"/>
        </w:trPr>
        <w:tc>
          <w:tcPr>
            <w:tcW w:w="57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6</w:t>
            </w:r>
          </w:p>
        </w:tc>
        <w:tc>
          <w:tcPr>
            <w:tcW w:w="1939" w:type="dxa"/>
            <w:vMerge w:val="restart"/>
            <w:tcBorders>
              <w:top w:val="single" w:sz="4" w:space="0" w:color="auto"/>
              <w:left w:val="single" w:sz="4" w:space="0" w:color="auto"/>
              <w:bottom w:val="single" w:sz="4" w:space="0" w:color="auto"/>
              <w:right w:val="single" w:sz="4" w:space="0" w:color="auto"/>
            </w:tcBorders>
            <w:textDirection w:val="btLr"/>
            <w:hideMark/>
          </w:tcPr>
          <w:p w:rsidR="00103595" w:rsidRPr="00103595" w:rsidRDefault="00103595" w:rsidP="00103595">
            <w:pPr>
              <w:tabs>
                <w:tab w:val="left" w:pos="1429"/>
              </w:tabs>
              <w:spacing w:after="0" w:line="240" w:lineRule="auto"/>
              <w:ind w:left="113" w:right="113"/>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Укрепление материально-технической базы и создание безопасных условий жизнедеятельности</w:t>
            </w:r>
          </w:p>
        </w:tc>
        <w:tc>
          <w:tcPr>
            <w:tcW w:w="256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Обеспечение мебелью, соответствующей физическим данным учащихся</w:t>
            </w:r>
          </w:p>
        </w:tc>
        <w:tc>
          <w:tcPr>
            <w:tcW w:w="2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Приобретение новой мебели.</w:t>
            </w:r>
          </w:p>
        </w:tc>
        <w:tc>
          <w:tcPr>
            <w:tcW w:w="24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100% учащихся обеспечено мебелью, соответствующей физическим данным.</w:t>
            </w:r>
          </w:p>
        </w:tc>
      </w:tr>
      <w:tr w:rsidR="00103595" w:rsidRPr="00103595" w:rsidTr="00103595">
        <w:trPr>
          <w:cantSplit/>
          <w:trHeight w:val="1940"/>
          <w:jc w:val="center"/>
        </w:trPr>
        <w:tc>
          <w:tcPr>
            <w:tcW w:w="57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7</w:t>
            </w: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256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Проведение ремонта крыши, крыльца, капитального ремонта канализационной системы.</w:t>
            </w:r>
          </w:p>
        </w:tc>
        <w:tc>
          <w:tcPr>
            <w:tcW w:w="2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Отремонтирован 1 туалет, отремонтирована крыша, крыльцо главного входа.</w:t>
            </w:r>
          </w:p>
        </w:tc>
        <w:tc>
          <w:tcPr>
            <w:tcW w:w="24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r>
      <w:tr w:rsidR="00103595" w:rsidRPr="00103595" w:rsidTr="00103595">
        <w:trPr>
          <w:cantSplit/>
          <w:trHeight w:val="1781"/>
          <w:jc w:val="center"/>
        </w:trPr>
        <w:tc>
          <w:tcPr>
            <w:tcW w:w="57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8</w:t>
            </w:r>
          </w:p>
        </w:tc>
        <w:tc>
          <w:tcPr>
            <w:tcW w:w="1939" w:type="dxa"/>
            <w:vMerge w:val="restart"/>
            <w:tcBorders>
              <w:top w:val="single" w:sz="4" w:space="0" w:color="auto"/>
              <w:left w:val="single" w:sz="4" w:space="0" w:color="auto"/>
              <w:bottom w:val="single" w:sz="4" w:space="0" w:color="auto"/>
              <w:right w:val="single" w:sz="4" w:space="0" w:color="auto"/>
            </w:tcBorders>
            <w:textDirection w:val="btLr"/>
            <w:hideMark/>
          </w:tcPr>
          <w:p w:rsidR="00103595" w:rsidRPr="00103595" w:rsidRDefault="00103595" w:rsidP="00103595">
            <w:pPr>
              <w:tabs>
                <w:tab w:val="left" w:pos="1429"/>
              </w:tabs>
              <w:spacing w:after="0" w:line="240" w:lineRule="auto"/>
              <w:ind w:left="113" w:right="113"/>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Профессиональное развитие педагогов</w:t>
            </w:r>
          </w:p>
        </w:tc>
        <w:tc>
          <w:tcPr>
            <w:tcW w:w="256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 xml:space="preserve">Прохождение курсов повышения квалификации </w:t>
            </w:r>
          </w:p>
        </w:tc>
        <w:tc>
          <w:tcPr>
            <w:tcW w:w="2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Учителя повышают квалификацию за счет курсовой подготовки, дистанционного обучения</w:t>
            </w:r>
          </w:p>
        </w:tc>
        <w:tc>
          <w:tcPr>
            <w:tcW w:w="24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100% педагогов начальной школы прошли курсы подготовки и переподготовки кадров по ФГОС.</w:t>
            </w:r>
          </w:p>
        </w:tc>
      </w:tr>
      <w:tr w:rsidR="00103595" w:rsidRPr="00103595" w:rsidTr="00103595">
        <w:trPr>
          <w:cantSplit/>
          <w:trHeight w:val="1429"/>
          <w:jc w:val="center"/>
        </w:trPr>
        <w:tc>
          <w:tcPr>
            <w:tcW w:w="57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9</w:t>
            </w: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256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Аттестация педагогических кадров</w:t>
            </w:r>
          </w:p>
        </w:tc>
        <w:tc>
          <w:tcPr>
            <w:tcW w:w="2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Поданы заявления на аттестацию</w:t>
            </w:r>
          </w:p>
        </w:tc>
        <w:tc>
          <w:tcPr>
            <w:tcW w:w="24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100% учителей аттестованы, из них 2 имеют высшую категорию, 4– первую категорию.</w:t>
            </w:r>
          </w:p>
        </w:tc>
      </w:tr>
      <w:tr w:rsidR="00103595" w:rsidRPr="00103595" w:rsidTr="00103595">
        <w:trPr>
          <w:cantSplit/>
          <w:trHeight w:val="1082"/>
          <w:jc w:val="center"/>
        </w:trPr>
        <w:tc>
          <w:tcPr>
            <w:tcW w:w="57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10</w:t>
            </w: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256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Участие в профессиональных конкурсах.</w:t>
            </w:r>
          </w:p>
        </w:tc>
        <w:tc>
          <w:tcPr>
            <w:tcW w:w="2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Учителя заявились на участие в конкурсах.</w:t>
            </w:r>
          </w:p>
        </w:tc>
        <w:tc>
          <w:tcPr>
            <w:tcW w:w="24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75% учителей приняли участие в конкурсах различного уровня.</w:t>
            </w:r>
          </w:p>
        </w:tc>
      </w:tr>
      <w:tr w:rsidR="00103595" w:rsidRPr="00103595" w:rsidTr="00103595">
        <w:trPr>
          <w:cantSplit/>
          <w:trHeight w:val="1121"/>
          <w:jc w:val="center"/>
        </w:trPr>
        <w:tc>
          <w:tcPr>
            <w:tcW w:w="57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11</w:t>
            </w:r>
          </w:p>
        </w:tc>
        <w:tc>
          <w:tcPr>
            <w:tcW w:w="1939" w:type="dxa"/>
            <w:vMerge w:val="restart"/>
            <w:tcBorders>
              <w:top w:val="single" w:sz="4" w:space="0" w:color="auto"/>
              <w:left w:val="single" w:sz="4" w:space="0" w:color="auto"/>
              <w:bottom w:val="single" w:sz="4" w:space="0" w:color="auto"/>
              <w:right w:val="single" w:sz="4" w:space="0" w:color="auto"/>
            </w:tcBorders>
            <w:textDirection w:val="btLr"/>
            <w:hideMark/>
          </w:tcPr>
          <w:p w:rsidR="00103595" w:rsidRPr="00103595" w:rsidRDefault="00103595" w:rsidP="00103595">
            <w:pPr>
              <w:tabs>
                <w:tab w:val="left" w:pos="1429"/>
              </w:tabs>
              <w:spacing w:after="0" w:line="240" w:lineRule="auto"/>
              <w:ind w:left="113" w:right="113"/>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Работа с талантливыми детьми</w:t>
            </w:r>
          </w:p>
        </w:tc>
        <w:tc>
          <w:tcPr>
            <w:tcW w:w="256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Расширение сети кружков и секций</w:t>
            </w:r>
          </w:p>
        </w:tc>
        <w:tc>
          <w:tcPr>
            <w:tcW w:w="2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Функционируют кружки и секции по интересам</w:t>
            </w:r>
          </w:p>
        </w:tc>
        <w:tc>
          <w:tcPr>
            <w:tcW w:w="24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100% детей вовлечены во внеурочную деятельность</w:t>
            </w:r>
          </w:p>
        </w:tc>
      </w:tr>
      <w:tr w:rsidR="00103595" w:rsidRPr="00103595" w:rsidTr="00103595">
        <w:trPr>
          <w:cantSplit/>
          <w:trHeight w:val="703"/>
          <w:jc w:val="center"/>
        </w:trPr>
        <w:tc>
          <w:tcPr>
            <w:tcW w:w="579"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both"/>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13</w:t>
            </w:r>
          </w:p>
        </w:tc>
        <w:tc>
          <w:tcPr>
            <w:tcW w:w="1939" w:type="dxa"/>
            <w:vMerge/>
            <w:tcBorders>
              <w:top w:val="single" w:sz="4" w:space="0" w:color="auto"/>
              <w:left w:val="single" w:sz="4" w:space="0" w:color="auto"/>
              <w:bottom w:val="single" w:sz="4" w:space="0" w:color="auto"/>
              <w:right w:val="single" w:sz="4" w:space="0" w:color="auto"/>
            </w:tcBorders>
            <w:vAlign w:val="center"/>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2561"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Участие детей в творческих конкурсах и соревнованиях.</w:t>
            </w:r>
          </w:p>
        </w:tc>
        <w:tc>
          <w:tcPr>
            <w:tcW w:w="2524"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spacing w:after="0" w:line="240" w:lineRule="auto"/>
              <w:rPr>
                <w:rFonts w:ascii="Verdana" w:eastAsia="Times New Roman" w:hAnsi="Verdana" w:cs="Times New Roman"/>
                <w:color w:val="000000"/>
                <w:sz w:val="20"/>
                <w:szCs w:val="20"/>
                <w:lang w:eastAsia="ru-RU"/>
              </w:rPr>
            </w:pPr>
          </w:p>
        </w:tc>
        <w:tc>
          <w:tcPr>
            <w:tcW w:w="2428" w:type="dxa"/>
            <w:tcBorders>
              <w:top w:val="single" w:sz="4" w:space="0" w:color="auto"/>
              <w:left w:val="single" w:sz="4" w:space="0" w:color="auto"/>
              <w:bottom w:val="single" w:sz="4" w:space="0" w:color="auto"/>
              <w:right w:val="single" w:sz="4" w:space="0" w:color="auto"/>
            </w:tcBorders>
            <w:hideMark/>
          </w:tcPr>
          <w:p w:rsidR="00103595" w:rsidRPr="00103595" w:rsidRDefault="00103595" w:rsidP="00103595">
            <w:pPr>
              <w:tabs>
                <w:tab w:val="left" w:pos="1429"/>
              </w:tabs>
              <w:spacing w:before="30" w:after="30" w:line="240" w:lineRule="auto"/>
              <w:jc w:val="center"/>
              <w:rPr>
                <w:rFonts w:ascii="Verdana" w:eastAsia="Times New Roman" w:hAnsi="Verdana" w:cs="Times New Roman"/>
                <w:color w:val="000000"/>
                <w:sz w:val="20"/>
                <w:szCs w:val="20"/>
                <w:lang w:eastAsia="ru-RU"/>
              </w:rPr>
            </w:pPr>
            <w:r w:rsidRPr="00103595">
              <w:rPr>
                <w:rFonts w:ascii="Verdana" w:eastAsia="Times New Roman" w:hAnsi="Verdana" w:cs="Times New Roman"/>
                <w:color w:val="000000"/>
                <w:sz w:val="20"/>
                <w:szCs w:val="20"/>
                <w:lang w:eastAsia="ru-RU"/>
              </w:rPr>
              <w:t>30% детей приняли участие в конкурсах и соревнованиях разного уровня.</w:t>
            </w:r>
          </w:p>
        </w:tc>
      </w:tr>
    </w:tbl>
    <w:p w:rsidR="00A300EB" w:rsidRDefault="00A300EB">
      <w:bookmarkStart w:id="0" w:name="_GoBack"/>
      <w:bookmarkEnd w:id="0"/>
    </w:p>
    <w:sectPr w:rsidR="00A300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55pt;height:10.05pt" o:bullet="t">
        <v:imagedata r:id="rId1" o:title="li"/>
      </v:shape>
    </w:pict>
  </w:numPicBullet>
  <w:abstractNum w:abstractNumId="0">
    <w:nsid w:val="02A05991"/>
    <w:multiLevelType w:val="multilevel"/>
    <w:tmpl w:val="99CCB7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B65A2D"/>
    <w:multiLevelType w:val="multilevel"/>
    <w:tmpl w:val="8FCC0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784C38"/>
    <w:multiLevelType w:val="multilevel"/>
    <w:tmpl w:val="91F88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225A84"/>
    <w:multiLevelType w:val="multilevel"/>
    <w:tmpl w:val="82742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4219DD"/>
    <w:multiLevelType w:val="multilevel"/>
    <w:tmpl w:val="D78EF6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64"/>
    <w:rsid w:val="00103595"/>
    <w:rsid w:val="009E6464"/>
    <w:rsid w:val="00A30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3595"/>
    <w:pPr>
      <w:spacing w:before="30" w:after="30" w:line="240" w:lineRule="auto"/>
    </w:pPr>
    <w:rPr>
      <w:rFonts w:ascii="Times New Roman" w:eastAsia="Times New Roman" w:hAnsi="Times New Roman" w:cs="Times New Roman"/>
      <w:sz w:val="20"/>
      <w:szCs w:val="20"/>
      <w:lang w:eastAsia="ru-RU"/>
    </w:rPr>
  </w:style>
  <w:style w:type="paragraph" w:customStyle="1" w:styleId="consnormal">
    <w:name w:val="consnormal"/>
    <w:basedOn w:val="a"/>
    <w:rsid w:val="00103595"/>
    <w:pPr>
      <w:spacing w:before="30" w:after="30" w:line="240" w:lineRule="auto"/>
    </w:pPr>
    <w:rPr>
      <w:rFonts w:ascii="Times New Roman" w:eastAsia="Times New Roman" w:hAnsi="Times New Roman" w:cs="Times New Roman"/>
      <w:sz w:val="20"/>
      <w:szCs w:val="20"/>
      <w:lang w:eastAsia="ru-RU"/>
    </w:rPr>
  </w:style>
  <w:style w:type="paragraph" w:styleId="a4">
    <w:name w:val="Body Text"/>
    <w:basedOn w:val="a"/>
    <w:link w:val="a5"/>
    <w:uiPriority w:val="99"/>
    <w:semiHidden/>
    <w:unhideWhenUsed/>
    <w:rsid w:val="00103595"/>
    <w:pPr>
      <w:spacing w:before="30" w:after="3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uiPriority w:val="99"/>
    <w:semiHidden/>
    <w:rsid w:val="00103595"/>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1035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35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03595"/>
    <w:pPr>
      <w:spacing w:before="30" w:after="30" w:line="240" w:lineRule="auto"/>
    </w:pPr>
    <w:rPr>
      <w:rFonts w:ascii="Times New Roman" w:eastAsia="Times New Roman" w:hAnsi="Times New Roman" w:cs="Times New Roman"/>
      <w:sz w:val="20"/>
      <w:szCs w:val="20"/>
      <w:lang w:eastAsia="ru-RU"/>
    </w:rPr>
  </w:style>
  <w:style w:type="paragraph" w:customStyle="1" w:styleId="consnormal">
    <w:name w:val="consnormal"/>
    <w:basedOn w:val="a"/>
    <w:rsid w:val="00103595"/>
    <w:pPr>
      <w:spacing w:before="30" w:after="30" w:line="240" w:lineRule="auto"/>
    </w:pPr>
    <w:rPr>
      <w:rFonts w:ascii="Times New Roman" w:eastAsia="Times New Roman" w:hAnsi="Times New Roman" w:cs="Times New Roman"/>
      <w:sz w:val="20"/>
      <w:szCs w:val="20"/>
      <w:lang w:eastAsia="ru-RU"/>
    </w:rPr>
  </w:style>
  <w:style w:type="paragraph" w:styleId="a4">
    <w:name w:val="Body Text"/>
    <w:basedOn w:val="a"/>
    <w:link w:val="a5"/>
    <w:uiPriority w:val="99"/>
    <w:semiHidden/>
    <w:unhideWhenUsed/>
    <w:rsid w:val="00103595"/>
    <w:pPr>
      <w:spacing w:before="30" w:after="3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0"/>
    <w:link w:val="a4"/>
    <w:uiPriority w:val="99"/>
    <w:semiHidden/>
    <w:rsid w:val="00103595"/>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1035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35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835558">
      <w:bodyDiv w:val="1"/>
      <w:marLeft w:val="0"/>
      <w:marRight w:val="0"/>
      <w:marTop w:val="0"/>
      <w:marBottom w:val="0"/>
      <w:divBdr>
        <w:top w:val="none" w:sz="0" w:space="0" w:color="auto"/>
        <w:left w:val="none" w:sz="0" w:space="0" w:color="auto"/>
        <w:bottom w:val="none" w:sz="0" w:space="0" w:color="auto"/>
        <w:right w:val="none" w:sz="0" w:space="0" w:color="auto"/>
      </w:divBdr>
      <w:divsChild>
        <w:div w:id="618222551">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5436</Words>
  <Characters>30988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*Питер-Company*</Company>
  <LinksUpToDate>false</LinksUpToDate>
  <CharactersWithSpaces>36352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2012-10-24T15:28:00Z</dcterms:created>
  <dcterms:modified xsi:type="dcterms:W3CDTF">2012-10-24T15:28:00Z</dcterms:modified>
</cp:coreProperties>
</file>